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1" w:rsidRDefault="00977411" w:rsidP="00977411">
      <w:pPr>
        <w:spacing w:before="120" w:line="300" w:lineRule="atLeast"/>
        <w:jc w:val="center"/>
        <w:rPr>
          <w:b/>
        </w:rPr>
      </w:pPr>
    </w:p>
    <w:p w:rsidR="00977411" w:rsidRDefault="00977411" w:rsidP="00977411">
      <w:pPr>
        <w:spacing w:before="120" w:line="300" w:lineRule="atLeast"/>
        <w:jc w:val="center"/>
        <w:rPr>
          <w:b/>
        </w:rPr>
      </w:pPr>
    </w:p>
    <w:p w:rsidR="00977411" w:rsidRDefault="00977411" w:rsidP="00977411">
      <w:pPr>
        <w:spacing w:before="120" w:line="300" w:lineRule="atLeast"/>
        <w:jc w:val="center"/>
        <w:rPr>
          <w:b/>
        </w:rPr>
      </w:pPr>
    </w:p>
    <w:p w:rsidR="00977411" w:rsidRDefault="00977411" w:rsidP="00977411">
      <w:pPr>
        <w:spacing w:before="120" w:line="300" w:lineRule="atLeast"/>
        <w:jc w:val="center"/>
        <w:rPr>
          <w:b/>
        </w:rPr>
      </w:pPr>
    </w:p>
    <w:p w:rsidR="00977411" w:rsidRDefault="00977411" w:rsidP="00977411">
      <w:pPr>
        <w:spacing w:before="120" w:line="300" w:lineRule="atLeast"/>
        <w:jc w:val="center"/>
        <w:rPr>
          <w:b/>
        </w:rPr>
      </w:pPr>
      <w:r>
        <w:rPr>
          <w:b/>
        </w:rPr>
        <w:t>LEI N</w:t>
      </w:r>
      <w:r w:rsidRPr="009717FF">
        <w:rPr>
          <w:b/>
          <w:u w:val="single"/>
          <w:vertAlign w:val="superscript"/>
        </w:rPr>
        <w:t>o</w:t>
      </w:r>
      <w:r>
        <w:rPr>
          <w:b/>
        </w:rPr>
        <w:t xml:space="preserve"> 892, DE 10 DE SETEMBRO DE 1971.</w:t>
      </w:r>
    </w:p>
    <w:p w:rsidR="00977411" w:rsidRDefault="00977411" w:rsidP="00977411">
      <w:pPr>
        <w:spacing w:before="120" w:line="300" w:lineRule="atLeast"/>
        <w:jc w:val="center"/>
        <w:rPr>
          <w:b/>
        </w:rPr>
      </w:pPr>
    </w:p>
    <w:p w:rsidR="00977411" w:rsidRDefault="00977411" w:rsidP="00977411">
      <w:pPr>
        <w:spacing w:before="120" w:line="300" w:lineRule="atLeast"/>
        <w:ind w:left="4245"/>
        <w:jc w:val="both"/>
      </w:pPr>
      <w:r>
        <w:t>Institui o Código Tributário do Município de Ponte Nova.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  <w:r>
        <w:tab/>
        <w:t>A CÂMARA MUNICIPAL DE PONTE NOVA decreta e eu sanciono a seguinte lei:</w:t>
      </w:r>
    </w:p>
    <w:p w:rsidR="00977411" w:rsidRPr="009717FF" w:rsidRDefault="00977411" w:rsidP="00977411">
      <w:pPr>
        <w:spacing w:before="120" w:line="300" w:lineRule="atLeast"/>
        <w:jc w:val="both"/>
        <w:rPr>
          <w:u w:val="single"/>
        </w:rPr>
      </w:pPr>
    </w:p>
    <w:p w:rsidR="00977411" w:rsidRPr="009717FF" w:rsidRDefault="00977411" w:rsidP="00977411">
      <w:pPr>
        <w:spacing w:before="120" w:line="300" w:lineRule="atLeast"/>
        <w:jc w:val="center"/>
        <w:rPr>
          <w:u w:val="single"/>
        </w:rPr>
      </w:pPr>
      <w:r w:rsidRPr="009717FF">
        <w:rPr>
          <w:u w:val="single"/>
        </w:rPr>
        <w:t>LIVRO PRIMEIRO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 w:rsidRPr="009717FF">
        <w:rPr>
          <w:u w:val="single"/>
        </w:rPr>
        <w:t>DO SISTEMA TRIBUTÁRIO MUNICIPAL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I</w:t>
      </w:r>
    </w:p>
    <w:p w:rsidR="00977411" w:rsidRDefault="00977411" w:rsidP="00977411">
      <w:pPr>
        <w:spacing w:before="120" w:line="300" w:lineRule="atLeast"/>
        <w:jc w:val="center"/>
      </w:pPr>
      <w:r>
        <w:t>Dos Tributos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ÚNICO</w:t>
      </w:r>
    </w:p>
    <w:p w:rsidR="00977411" w:rsidRDefault="00977411" w:rsidP="00977411">
      <w:pPr>
        <w:spacing w:before="120" w:line="300" w:lineRule="atLeast"/>
        <w:jc w:val="center"/>
      </w:pPr>
      <w:r>
        <w:t>Disposições Preliminares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1</w:t>
      </w:r>
      <w:r w:rsidRPr="009717FF">
        <w:rPr>
          <w:u w:val="single"/>
          <w:vertAlign w:val="superscript"/>
        </w:rPr>
        <w:t>o</w:t>
      </w:r>
      <w:r>
        <w:t xml:space="preserve"> Este Código disciplina a atividade tributária do Município e regula as relações entre o contribuinte e o fisco municipal da tributação.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As normas deste Código aplicam-se às relações tributárias reguladas por lei municipal, ainda quando o sujeito ativo seja Autarquia Municipal.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2</w:t>
      </w:r>
      <w:r w:rsidRPr="009717FF">
        <w:rPr>
          <w:u w:val="single"/>
          <w:vertAlign w:val="superscript"/>
        </w:rPr>
        <w:t>o</w:t>
      </w:r>
      <w:r>
        <w:t xml:space="preserve"> O sistema tributário do Município compõe-se dos seguintes tributos:</w:t>
      </w:r>
    </w:p>
    <w:p w:rsidR="00977411" w:rsidRDefault="00977411" w:rsidP="00977411">
      <w:pPr>
        <w:spacing w:before="120" w:line="300" w:lineRule="atLeast"/>
        <w:jc w:val="both"/>
      </w:pPr>
      <w:r>
        <w:tab/>
        <w:t>I – Impostos:</w:t>
      </w:r>
    </w:p>
    <w:p w:rsidR="00977411" w:rsidRDefault="00977411" w:rsidP="00977411">
      <w:pPr>
        <w:numPr>
          <w:ilvl w:val="0"/>
          <w:numId w:val="1"/>
        </w:numPr>
        <w:spacing w:before="120" w:line="300" w:lineRule="atLeast"/>
        <w:jc w:val="both"/>
      </w:pPr>
      <w:proofErr w:type="gramStart"/>
      <w:r>
        <w:t>predial</w:t>
      </w:r>
      <w:proofErr w:type="gramEnd"/>
      <w:r>
        <w:t xml:space="preserve"> urbano</w:t>
      </w:r>
    </w:p>
    <w:p w:rsidR="00977411" w:rsidRDefault="00977411" w:rsidP="00977411">
      <w:pPr>
        <w:numPr>
          <w:ilvl w:val="0"/>
          <w:numId w:val="1"/>
        </w:numPr>
        <w:spacing w:before="120" w:line="300" w:lineRule="atLeast"/>
        <w:jc w:val="both"/>
      </w:pPr>
      <w:proofErr w:type="gramStart"/>
      <w:r>
        <w:t>territorial</w:t>
      </w:r>
      <w:proofErr w:type="gramEnd"/>
      <w:r>
        <w:t xml:space="preserve"> urbano</w:t>
      </w:r>
    </w:p>
    <w:p w:rsidR="00977411" w:rsidRDefault="00977411" w:rsidP="00977411">
      <w:pPr>
        <w:numPr>
          <w:ilvl w:val="0"/>
          <w:numId w:val="1"/>
        </w:numPr>
        <w:spacing w:before="120" w:line="300" w:lineRule="atLeast"/>
        <w:jc w:val="both"/>
      </w:pPr>
      <w:proofErr w:type="gramStart"/>
      <w:r>
        <w:t>sobre</w:t>
      </w:r>
      <w:proofErr w:type="gramEnd"/>
      <w:r>
        <w:t xml:space="preserve"> serviços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II – Taxas:</w:t>
      </w:r>
    </w:p>
    <w:p w:rsidR="00977411" w:rsidRDefault="00977411" w:rsidP="00977411">
      <w:pPr>
        <w:numPr>
          <w:ilvl w:val="0"/>
          <w:numId w:val="3"/>
        </w:numPr>
        <w:spacing w:before="120" w:line="300" w:lineRule="atLeast"/>
        <w:jc w:val="both"/>
      </w:pPr>
      <w:proofErr w:type="gramStart"/>
      <w:r>
        <w:t>pelo</w:t>
      </w:r>
      <w:proofErr w:type="gramEnd"/>
      <w:r>
        <w:t xml:space="preserve"> exercício do poder de polícia</w:t>
      </w:r>
    </w:p>
    <w:p w:rsidR="00977411" w:rsidRDefault="00977411" w:rsidP="00977411">
      <w:pPr>
        <w:numPr>
          <w:ilvl w:val="0"/>
          <w:numId w:val="3"/>
        </w:numPr>
        <w:spacing w:before="120" w:line="300" w:lineRule="atLeast"/>
        <w:jc w:val="both"/>
      </w:pPr>
      <w:proofErr w:type="gramStart"/>
      <w:r>
        <w:t>pela</w:t>
      </w:r>
      <w:proofErr w:type="gramEnd"/>
      <w:r>
        <w:t xml:space="preserve"> utilização efetiva ou potencial de serviços públicos municipais específicos e divisíveis.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III – Contribuição de Melhoria.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Parágrafo único. A contribuição de melhoria será disciplinada em lei especial.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 w:rsidRPr="00756FCD">
        <w:rPr>
          <w:u w:val="single"/>
        </w:rPr>
        <w:t>TÍTULO II</w:t>
      </w:r>
    </w:p>
    <w:p w:rsidR="00977411" w:rsidRDefault="00977411" w:rsidP="00977411">
      <w:pPr>
        <w:spacing w:before="120" w:line="300" w:lineRule="atLeast"/>
        <w:jc w:val="center"/>
      </w:pPr>
      <w:r>
        <w:t>Dos Impostos</w:t>
      </w:r>
    </w:p>
    <w:p w:rsidR="00977411" w:rsidRDefault="00977411" w:rsidP="00977411">
      <w:pPr>
        <w:spacing w:before="120" w:line="300" w:lineRule="atLeast"/>
        <w:jc w:val="center"/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jc w:val="center"/>
      </w:pPr>
      <w:r>
        <w:t>Do imposto territorial urbano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3</w:t>
      </w:r>
      <w:r w:rsidRPr="00756FCD">
        <w:rPr>
          <w:u w:val="single"/>
          <w:vertAlign w:val="superscript"/>
        </w:rPr>
        <w:t>o</w:t>
      </w:r>
      <w:r>
        <w:t xml:space="preserve"> O fato gerador do imposto territorial é a propriedade ou o domínio de terreno situado na área urbana ou </w:t>
      </w:r>
      <w:proofErr w:type="spellStart"/>
      <w:r>
        <w:t>urbanizável</w:t>
      </w:r>
      <w:proofErr w:type="spellEnd"/>
      <w:r>
        <w:t xml:space="preserve"> do Município.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Não se conhecendo o titular da propriedade ou do domínio útil, poderá ser exigido o imposto do possuidor.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4</w:t>
      </w:r>
      <w:r w:rsidRPr="00756FCD">
        <w:rPr>
          <w:u w:val="single"/>
          <w:vertAlign w:val="superscript"/>
        </w:rPr>
        <w:t>o</w:t>
      </w:r>
      <w:r>
        <w:t xml:space="preserve"> A base de cálculo do imposto territorial urbano é o valor venal do terreno, determinado de acordo com o art. 11.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5</w:t>
      </w:r>
      <w:r w:rsidRPr="00CB588A">
        <w:rPr>
          <w:u w:val="single"/>
          <w:vertAlign w:val="superscript"/>
        </w:rPr>
        <w:t>o</w:t>
      </w:r>
      <w:r>
        <w:t xml:space="preserve"> A alíquota do imposto territorial urbano é de 1%.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jc w:val="center"/>
      </w:pPr>
      <w:r>
        <w:t>Do imposto predial urbano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6</w:t>
      </w:r>
      <w:r w:rsidRPr="00CB588A">
        <w:rPr>
          <w:u w:val="single"/>
          <w:vertAlign w:val="superscript"/>
        </w:rPr>
        <w:t>o</w:t>
      </w:r>
      <w:r>
        <w:t xml:space="preserve"> O fato gerador do imposto predial urbano é a propriedade ou o domínio útil de edificações de qualquer natureza, situadas na área urbana ou </w:t>
      </w:r>
      <w:proofErr w:type="spellStart"/>
      <w:r>
        <w:t>urbanizável</w:t>
      </w:r>
      <w:proofErr w:type="spellEnd"/>
      <w:r>
        <w:t xml:space="preserve"> do Município.</w:t>
      </w:r>
    </w:p>
    <w:p w:rsidR="00977411" w:rsidRDefault="00977411" w:rsidP="00977411">
      <w:pPr>
        <w:spacing w:before="120" w:line="300" w:lineRule="atLeast"/>
        <w:jc w:val="both"/>
      </w:pPr>
      <w:r>
        <w:tab/>
        <w:t>§ 1</w:t>
      </w:r>
      <w:r w:rsidRPr="00CB588A">
        <w:rPr>
          <w:u w:val="single"/>
          <w:vertAlign w:val="superscript"/>
        </w:rPr>
        <w:t>o</w:t>
      </w:r>
      <w:r>
        <w:t xml:space="preserve"> O imposto não incidirá sobre construção em andamento.</w:t>
      </w:r>
    </w:p>
    <w:p w:rsidR="00977411" w:rsidRDefault="00977411" w:rsidP="00977411">
      <w:pPr>
        <w:spacing w:before="120" w:line="300" w:lineRule="atLeast"/>
        <w:jc w:val="both"/>
      </w:pPr>
      <w:r>
        <w:tab/>
        <w:t>§ 2</w:t>
      </w:r>
      <w:r w:rsidRPr="004A67A7">
        <w:rPr>
          <w:u w:val="single"/>
          <w:vertAlign w:val="superscript"/>
        </w:rPr>
        <w:t>o</w:t>
      </w:r>
      <w:r>
        <w:t xml:space="preserve"> O imposto incidirá sobre construção interditada, sobre prédio condenado, em ruína ou em demolição.</w:t>
      </w:r>
    </w:p>
    <w:p w:rsidR="00977411" w:rsidRDefault="00977411" w:rsidP="00977411">
      <w:pPr>
        <w:spacing w:before="120" w:line="300" w:lineRule="atLeast"/>
        <w:jc w:val="both"/>
      </w:pPr>
      <w:r>
        <w:tab/>
        <w:t>§ 3</w:t>
      </w:r>
      <w:r w:rsidRPr="004A67A7">
        <w:rPr>
          <w:u w:val="single"/>
          <w:vertAlign w:val="superscript"/>
        </w:rPr>
        <w:t>o</w:t>
      </w:r>
      <w:r>
        <w:t xml:space="preserve"> O imposto incidirá independentemente da concessão de “Habite-se”, a contar do término da construção.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7</w:t>
      </w:r>
      <w:r w:rsidRPr="004A67A7">
        <w:rPr>
          <w:u w:val="single"/>
          <w:vertAlign w:val="superscript"/>
        </w:rPr>
        <w:t>o</w:t>
      </w:r>
      <w:r>
        <w:t xml:space="preserve"> A base de cálculo do imposto predial urbano é o valor venal do prédio, estabelecido de acordo com o art. 11.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8</w:t>
      </w:r>
      <w:r w:rsidRPr="004A67A7">
        <w:rPr>
          <w:u w:val="single"/>
          <w:vertAlign w:val="superscript"/>
        </w:rPr>
        <w:t>o</w:t>
      </w:r>
      <w:r>
        <w:t xml:space="preserve"> A alíquota do imposto predial urbano é de 0,4%.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III</w:t>
      </w:r>
    </w:p>
    <w:p w:rsidR="00977411" w:rsidRDefault="00977411" w:rsidP="00977411">
      <w:pPr>
        <w:spacing w:before="120" w:line="300" w:lineRule="atLeast"/>
        <w:jc w:val="center"/>
      </w:pPr>
      <w:r>
        <w:t>Das disposições comuns aos impostos imobiliários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9</w:t>
      </w:r>
      <w:r w:rsidRPr="004A67A7">
        <w:rPr>
          <w:u w:val="single"/>
          <w:vertAlign w:val="superscript"/>
        </w:rPr>
        <w:t>o</w:t>
      </w:r>
      <w:r>
        <w:t xml:space="preserve"> A lei fixará a área urbana. Sempre que necessário, o Executivo proporá projeto de ampliação dessa área.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Parágrafo único. Para efeitos tributários, </w:t>
      </w:r>
      <w:proofErr w:type="gramStart"/>
      <w:r>
        <w:t>essas ampliações só</w:t>
      </w:r>
      <w:proofErr w:type="gramEnd"/>
      <w:r>
        <w:t xml:space="preserve"> serão consideradas no exercício financeiro </w:t>
      </w:r>
      <w:proofErr w:type="spellStart"/>
      <w:r>
        <w:t>subseqüente</w:t>
      </w:r>
      <w:proofErr w:type="spellEnd"/>
      <w:r>
        <w:t>.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 xml:space="preserve">Art. 10. Considera-se área </w:t>
      </w:r>
      <w:proofErr w:type="spellStart"/>
      <w:r>
        <w:t>urbanizável</w:t>
      </w:r>
      <w:proofErr w:type="spellEnd"/>
      <w:r>
        <w:t xml:space="preserve"> aquela assim definida em lei.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11. O valor venal será aquele decorrente dos padrões da planta de valores do cadastro imobiliário municipal.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O valor venal será calculado com base na tabela constante do anexo desta lei.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12. O período do fato gerador dos impostos imobiliários é anual. O lançamento, em cada exercício, terá por base o valor correspondente ao ano anterior.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13. O débito decorrente dos impostos territorial e predial urbano é garantido, em último caso, pelo próprio imóvel tributado.</w:t>
      </w:r>
    </w:p>
    <w:p w:rsidR="00977411" w:rsidRDefault="00977411" w:rsidP="00977411">
      <w:pPr>
        <w:spacing w:before="120" w:line="300" w:lineRule="atLeast"/>
        <w:jc w:val="both"/>
      </w:pPr>
      <w:r>
        <w:tab/>
        <w:t>§ 1</w:t>
      </w:r>
      <w:r w:rsidRPr="0053665A">
        <w:rPr>
          <w:u w:val="single"/>
          <w:vertAlign w:val="superscript"/>
        </w:rPr>
        <w:t>o</w:t>
      </w:r>
      <w:r>
        <w:t xml:space="preserve"> São contribuintes o proprietário do imóvel, o titular do domínio útil ou, à falta de notícias deste, o possuidor, à época do lançamento, salvo se exibir certidão negativa em nome de seu antecessor.</w:t>
      </w:r>
    </w:p>
    <w:p w:rsidR="00977411" w:rsidRDefault="00977411" w:rsidP="00977411">
      <w:pPr>
        <w:spacing w:before="120" w:line="300" w:lineRule="atLeast"/>
        <w:jc w:val="both"/>
      </w:pPr>
      <w:r>
        <w:tab/>
        <w:t>§ 2</w:t>
      </w:r>
      <w:r w:rsidRPr="00CA6933">
        <w:rPr>
          <w:u w:val="single"/>
          <w:vertAlign w:val="superscript"/>
        </w:rPr>
        <w:t>o</w:t>
      </w:r>
      <w:r>
        <w:t xml:space="preserve"> Responderá pelo imposto imobiliário o oficial do registro público que registrar transmissão imobiliária sem a juntada de certidão negativa.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IV</w:t>
      </w:r>
    </w:p>
    <w:p w:rsidR="00977411" w:rsidRDefault="00977411" w:rsidP="00977411">
      <w:pPr>
        <w:spacing w:before="120" w:line="300" w:lineRule="atLeast"/>
        <w:jc w:val="center"/>
      </w:pPr>
      <w:r>
        <w:t>Do imposto sobre serviços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14. O fato gerador do imposto sobre serviços é a prestação onerosa ou gratuita de qualquer dos serviços constantes da seguinte lista:</w:t>
      </w:r>
      <w:r>
        <w:tab/>
      </w:r>
      <w:r>
        <w:tab/>
      </w:r>
      <w:r>
        <w:tab/>
      </w:r>
      <w:r>
        <w:tab/>
      </w:r>
      <w:r>
        <w:tab/>
        <w:t>S/SAL.MIN.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1 – Médicos, dentistas, veterinários, obstetras, ortopédicos, fonoaudiólogos, psicólogos, advogados, economistas, contadores, engenheiros, arquitetos, projetistas, desenhistas, técnicos, e outras profissões de nível </w:t>
      </w:r>
      <w:proofErr w:type="gramStart"/>
      <w:r>
        <w:t>superior ...</w:t>
      </w:r>
      <w:proofErr w:type="gramEnd"/>
      <w:r>
        <w:t>.................................. 70%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2 – Hospitais, sanatórios, ambulatórios, </w:t>
      </w:r>
      <w:proofErr w:type="spellStart"/>
      <w:r>
        <w:t>pronto-socorros</w:t>
      </w:r>
      <w:proofErr w:type="spellEnd"/>
      <w:r>
        <w:t>, banco de sangue, casa de saúde, laboratórios de análise clínicas e congêneres</w:t>
      </w:r>
      <w:proofErr w:type="gramStart"/>
      <w:r>
        <w:t>..............................................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3 – Enfermeiros, protéticos (prótese dentária), peritos, avaliadores, tradutores, guarda-livros, técnicos em contabilidade, despachantes</w:t>
      </w:r>
      <w:proofErr w:type="gramStart"/>
      <w:r>
        <w:t>.......................................................</w:t>
      </w:r>
      <w:proofErr w:type="gramEnd"/>
      <w:r>
        <w:t xml:space="preserve"> 50%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4 – Organização, programação, planejamento, assessoria, processamento de dados, consultoria técnica, financeira ou </w:t>
      </w:r>
      <w:proofErr w:type="gramStart"/>
      <w:r>
        <w:t>administrativa ...</w:t>
      </w:r>
      <w:proofErr w:type="gramEnd"/>
      <w:r>
        <w:t>................................................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5 – Datilografia, estenografia, secretaria</w:t>
      </w:r>
      <w:proofErr w:type="gramStart"/>
      <w:r>
        <w:t>..................................................................</w:t>
      </w:r>
      <w:proofErr w:type="gramEnd"/>
      <w:r>
        <w:t xml:space="preserve"> 20%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6 – Administração, de bens ou negócios, inclusive consórcio ou fundos mútuos para aquisição de bens (não abrangidos os serviços executados por instituições financeiras)</w:t>
      </w:r>
      <w:proofErr w:type="gramStart"/>
      <w:r>
        <w:t>..............................................................................................................</w:t>
      </w:r>
      <w:proofErr w:type="gramEnd"/>
      <w:r>
        <w:t xml:space="preserve">100% 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7 – Execução, por administração, empreitada ou subempreitada, de construção civil, de obras hidráulicas e outras semelhantes, inclusive serviços auxiliares ou complementares</w:t>
      </w:r>
      <w:proofErr w:type="gramStart"/>
      <w:r>
        <w:t>......................................................................................................</w:t>
      </w:r>
      <w:proofErr w:type="gramEnd"/>
      <w:r>
        <w:t>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8 – Limpeza de imóveis, raspagens e lustração de assoalho, desinfecção e higienização</w:t>
      </w:r>
      <w:proofErr w:type="gramStart"/>
      <w:r>
        <w:t>..............................................................................................................</w:t>
      </w:r>
      <w:proofErr w:type="gramEnd"/>
      <w:r>
        <w:t>20%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lastRenderedPageBreak/>
        <w:t>9 – Lustração de bens móveis</w:t>
      </w:r>
      <w:proofErr w:type="gramStart"/>
      <w:r>
        <w:t>..................................................................................</w:t>
      </w:r>
      <w:proofErr w:type="gramEnd"/>
      <w:r>
        <w:t>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10 – Barbeiros, cabeleireiros, manicures, </w:t>
      </w:r>
      <w:proofErr w:type="spellStart"/>
      <w:r>
        <w:t>pedicures</w:t>
      </w:r>
      <w:proofErr w:type="spellEnd"/>
      <w:r>
        <w:t>, tratamento de pele e outros serviços de salões de beleza, por cadeira</w:t>
      </w:r>
      <w:proofErr w:type="gramStart"/>
      <w:r>
        <w:t>................................................................</w:t>
      </w:r>
      <w:proofErr w:type="gramEnd"/>
      <w:r>
        <w:t>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11 – Banhos, duchas, massagens, ginásticas e congêneres</w:t>
      </w:r>
      <w:proofErr w:type="gramStart"/>
      <w:r>
        <w:t>.....................................</w:t>
      </w:r>
      <w:proofErr w:type="gramEnd"/>
      <w:r>
        <w:t>20%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12 – Transporte de natureza estritamente municipal, por veiculo</w:t>
      </w:r>
      <w:proofErr w:type="gramStart"/>
      <w:r>
        <w:t>...........................</w:t>
      </w:r>
      <w:proofErr w:type="gramEnd"/>
      <w:r>
        <w:t>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13 – Diversões públicas: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S/VR. BILHETE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 </w:t>
      </w:r>
      <w:r>
        <w:tab/>
        <w:t>a) Teatros, cinemas, circos, auditórios, parques de diversões, táxi-dancing e congêneres, por bilhete</w:t>
      </w:r>
      <w:proofErr w:type="gramStart"/>
      <w:r>
        <w:t>............................................................................................</w:t>
      </w:r>
      <w:proofErr w:type="gramEnd"/>
      <w:r>
        <w:t>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ab/>
        <w:t>b) exposição com cobrança de ingresso, por bilhete</w:t>
      </w:r>
      <w:proofErr w:type="gramStart"/>
      <w:r>
        <w:t>...................................</w:t>
      </w:r>
      <w:proofErr w:type="gramEnd"/>
      <w:r>
        <w:t>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ab/>
        <w:t>c) bailes, shows, festivais, recitais e congêneres, por bilhete</w:t>
      </w:r>
      <w:proofErr w:type="gramStart"/>
      <w:r>
        <w:t>......................</w:t>
      </w:r>
      <w:proofErr w:type="gramEnd"/>
      <w:r>
        <w:t>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ab/>
        <w:t>d) bilhares e outros jogos permitidos, por mesa</w:t>
      </w:r>
      <w:proofErr w:type="gramStart"/>
      <w:r>
        <w:t>..........................................</w:t>
      </w:r>
      <w:proofErr w:type="gramEnd"/>
      <w:r>
        <w:t>30%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ab/>
        <w:t>e) fornecimento de música mediante transmissão, por qualquer processo</w:t>
      </w:r>
      <w:proofErr w:type="gramStart"/>
      <w:r>
        <w:t>..</w:t>
      </w:r>
      <w:proofErr w:type="gramEnd"/>
      <w:r>
        <w:t>50%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14 – Agências de turismo, passeios e excursões, guias de turismo</w:t>
      </w:r>
      <w:proofErr w:type="gramStart"/>
      <w:r>
        <w:t>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15 – Agenciamento, corretagem ou intermediação de seguros, de cambio, de compra e venda de bens móveis, de serviços pessoais de qualquer natureza e quaisquer atividades congêneres ou similares, exceto o agenciamento-corretagem ou intermediação de títulos ou valores mobiliários praticados por instituição que dependa de autorização federal</w:t>
      </w:r>
      <w:proofErr w:type="gramStart"/>
      <w:r>
        <w:t>.............................................................................................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16 – Análises técnicas</w:t>
      </w:r>
      <w:proofErr w:type="gramStart"/>
      <w:r>
        <w:t>.............................................................................................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17 – Propaganda e publicidade, inclusive planejamento de campanhas ou sistema de publicidade, elaboração de desenhos, textos e demais materiais publicitários, divulgação de textos, desenho e outros materiais de publicidade, por qualquer meio</w:t>
      </w:r>
      <w:proofErr w:type="gramStart"/>
      <w:r>
        <w:t>...........................................................................................................................</w:t>
      </w:r>
      <w:proofErr w:type="gramEnd"/>
      <w:r>
        <w:t xml:space="preserve"> 40%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18 – </w:t>
      </w:r>
      <w:proofErr w:type="gramStart"/>
      <w:r>
        <w:t>Armazéns gerais, armazéns frigoríficos e silos, deposito</w:t>
      </w:r>
      <w:proofErr w:type="gramEnd"/>
      <w:r>
        <w:t xml:space="preserve"> de qualquer natureza, cargas e descargas, arrumação de guarda de bens, inclusive guarda-móveis e serviços correlatos.................................................................................................................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19 – Hospedagem em hotéis, pensões e congêneres, exceto o fornecimento de alimentação, bebidas e outras mercadorias, quando não incluídas no preço da diária ou mensalidade:</w:t>
      </w:r>
    </w:p>
    <w:p w:rsidR="00977411" w:rsidRDefault="00977411" w:rsidP="00977411">
      <w:pPr>
        <w:spacing w:before="120" w:line="300" w:lineRule="atLeast"/>
        <w:ind w:left="708" w:firstLine="708"/>
        <w:jc w:val="both"/>
      </w:pPr>
      <w:r>
        <w:t>1</w:t>
      </w:r>
      <w:r>
        <w:rPr>
          <w:u w:val="single"/>
          <w:vertAlign w:val="superscript"/>
        </w:rPr>
        <w:t>a</w:t>
      </w:r>
      <w:r>
        <w:t xml:space="preserve"> categoria</w:t>
      </w:r>
      <w:proofErr w:type="gramStart"/>
      <w:r>
        <w:t>..................................................................................................</w:t>
      </w:r>
      <w:proofErr w:type="gramEnd"/>
      <w:r>
        <w:t xml:space="preserve"> 150%</w:t>
      </w:r>
    </w:p>
    <w:p w:rsidR="00977411" w:rsidRPr="00D90EAA" w:rsidRDefault="00977411" w:rsidP="00977411">
      <w:pPr>
        <w:spacing w:before="120" w:line="300" w:lineRule="atLeast"/>
        <w:ind w:left="708" w:firstLine="708"/>
        <w:jc w:val="both"/>
      </w:pPr>
      <w:r w:rsidRPr="00D90EAA">
        <w:t>2</w:t>
      </w:r>
      <w:r>
        <w:rPr>
          <w:u w:val="single"/>
          <w:vertAlign w:val="superscript"/>
        </w:rPr>
        <w:t>a</w:t>
      </w:r>
      <w:r>
        <w:t xml:space="preserve"> categoria</w:t>
      </w:r>
      <w:proofErr w:type="gramStart"/>
      <w:r>
        <w:t>..................................................................................................</w:t>
      </w:r>
      <w:proofErr w:type="gramEnd"/>
      <w:r>
        <w:t xml:space="preserve"> 100%</w:t>
      </w:r>
    </w:p>
    <w:p w:rsidR="00977411" w:rsidRPr="00D90EAA" w:rsidRDefault="00977411" w:rsidP="00977411">
      <w:pPr>
        <w:spacing w:before="120" w:line="300" w:lineRule="atLeast"/>
        <w:ind w:left="708" w:firstLine="708"/>
        <w:jc w:val="both"/>
      </w:pPr>
      <w:r w:rsidRPr="00D90EAA">
        <w:t>3</w:t>
      </w:r>
      <w:r>
        <w:rPr>
          <w:u w:val="single"/>
          <w:vertAlign w:val="superscript"/>
        </w:rPr>
        <w:t>a</w:t>
      </w:r>
      <w:r>
        <w:t xml:space="preserve"> categoria</w:t>
      </w:r>
      <w:proofErr w:type="gramStart"/>
      <w:r>
        <w:t>..................................................................................................</w:t>
      </w:r>
      <w:proofErr w:type="gramEnd"/>
      <w:r>
        <w:t xml:space="preserve">   50%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20 – Lubrificação, conservação e manutenção</w:t>
      </w:r>
      <w:proofErr w:type="gramStart"/>
      <w:r>
        <w:t>.......................................................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21 – Alfaiates, modistas, costureiros, prestados ao usuário final quando o material, salvo o de aviamento, seja fornecido pelo usuário</w:t>
      </w:r>
      <w:proofErr w:type="gramStart"/>
      <w:r>
        <w:t>...................................................</w:t>
      </w:r>
      <w:proofErr w:type="gramEnd"/>
      <w:r>
        <w:t xml:space="preserve"> 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22 – Tinturaria e Lavanderia</w:t>
      </w:r>
      <w:proofErr w:type="gramStart"/>
      <w:r>
        <w:t>.....................................................................................</w:t>
      </w:r>
      <w:proofErr w:type="gramEnd"/>
      <w:r>
        <w:t xml:space="preserve"> 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lastRenderedPageBreak/>
        <w:t xml:space="preserve">23 – Estúdios fotográficos e cinematográficos, inclusive revelação, ampliação, cópias, fotografias, </w:t>
      </w:r>
      <w:proofErr w:type="spellStart"/>
      <w:r>
        <w:t>fotolitografia</w:t>
      </w:r>
      <w:proofErr w:type="spellEnd"/>
      <w:proofErr w:type="gramStart"/>
      <w:r>
        <w:t>..........................................................................................</w:t>
      </w:r>
      <w:proofErr w:type="gramEnd"/>
      <w:r>
        <w:t xml:space="preserve"> 50%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24 – Cópia de documentos e outros papéis, plantas e desenhos por qualquer processo não incluídos no item anterior</w:t>
      </w:r>
      <w:proofErr w:type="gramStart"/>
      <w:r>
        <w:t>...................................................................................</w:t>
      </w:r>
      <w:proofErr w:type="gramEnd"/>
      <w:r>
        <w:t xml:space="preserve"> 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25 – Recauchutagem em regeneração de pneumáticos</w:t>
      </w:r>
      <w:proofErr w:type="gramStart"/>
      <w:r>
        <w:t>...........................................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26 – Encadernação de livros e revistas</w:t>
      </w:r>
      <w:proofErr w:type="gramStart"/>
      <w:r>
        <w:t>.....................................................................</w:t>
      </w:r>
      <w:proofErr w:type="gramEnd"/>
      <w:r>
        <w:t xml:space="preserve"> 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27 – Empresas funerárias</w:t>
      </w:r>
      <w:proofErr w:type="gramStart"/>
      <w:r>
        <w:t>........................................................................................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28 – Ensino de qualquer grau ou natureza, remunerados</w:t>
      </w:r>
      <w:proofErr w:type="gramStart"/>
      <w:r>
        <w:t>.........................................</w:t>
      </w:r>
      <w:proofErr w:type="gramEnd"/>
      <w:r>
        <w:t xml:space="preserve"> 70%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29 – Casa de venda de bilhetes de loteria</w:t>
      </w:r>
      <w:proofErr w:type="gramStart"/>
      <w:r>
        <w:t>................................................................</w:t>
      </w:r>
      <w:proofErr w:type="gramEnd"/>
      <w:r>
        <w:t xml:space="preserve">  50%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30 – Casa de distribuição de bilhetes de loteria</w:t>
      </w:r>
      <w:proofErr w:type="gramStart"/>
      <w:r>
        <w:t>......................................................</w:t>
      </w:r>
      <w:proofErr w:type="gramEnd"/>
      <w:r>
        <w:t xml:space="preserve"> 100%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31 – Distribuição e venda de bilhetes de loteria ambulantes, p/pessoa</w:t>
      </w:r>
      <w:proofErr w:type="gramStart"/>
      <w:r>
        <w:t>...................</w:t>
      </w:r>
      <w:proofErr w:type="gramEnd"/>
      <w:r>
        <w:t xml:space="preserve">  10%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32 – Representante comercial autônomo</w:t>
      </w:r>
      <w:proofErr w:type="gramStart"/>
      <w:r>
        <w:t>.................................................................</w:t>
      </w:r>
      <w:proofErr w:type="gramEnd"/>
      <w:r>
        <w:t xml:space="preserve">  40%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33 – Oficinas mecânicas</w:t>
      </w:r>
      <w:proofErr w:type="gramStart"/>
      <w:r>
        <w:t>........................................................................</w:t>
      </w:r>
      <w:proofErr w:type="gramEnd"/>
      <w:r>
        <w:t xml:space="preserve"> </w:t>
      </w:r>
      <w:proofErr w:type="gramStart"/>
      <w:r>
        <w:t>s</w:t>
      </w:r>
      <w:proofErr w:type="gramEnd"/>
      <w:r>
        <w:t>/serviço...    1%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15. O contribuinte é o profissional autônomo, estabelecimento ou empresa prestadora de serviço constante da lista do artigo anterior.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16. O imposto incidirá sobre todos os serviços prestados no território do município, ainda que em caráter eventual e independentemente de lucratividade ou do resultado do serviço.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17. A"/>
        </w:smartTagPr>
        <w:r>
          <w:t>17. A</w:t>
        </w:r>
      </w:smartTag>
      <w:r>
        <w:t xml:space="preserve"> base de cálculo será o preço do serviço, ressalvado o disposto no artigo 18.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Parágrafo único. A base de cálculo para efeitos tributários não será inferior ao preço corrente da praça ou, se tratar de serviço tabelado pela SUNAB ou órgão congênere, o preço da tabela vigente à data do fato gerador.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18. Quando se tratar de prestação de serviços sob a forma de trabalho pessoal do próprio contribuinte, e não se puder calcular o preço do serviço, o imposto será calculado com aplicação das alíquotas sobre o salário mínimo anual vigente na região.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Art. 19. As sociedades civis, constituídas exclusivamente de profissionais liberais, terão seu imposto calculado com base na alíquota de 50% do salário mínimo multiplicado pelo número de seus sócios </w:t>
      </w:r>
      <w:proofErr w:type="spellStart"/>
      <w:r>
        <w:t>conponentes</w:t>
      </w:r>
      <w:proofErr w:type="spellEnd"/>
      <w:r>
        <w:t>.</w:t>
      </w:r>
    </w:p>
    <w:p w:rsidR="00977411" w:rsidRDefault="00977411" w:rsidP="00977411">
      <w:pPr>
        <w:spacing w:before="120" w:line="300" w:lineRule="atLeast"/>
        <w:ind w:firstLine="708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III</w:t>
      </w:r>
    </w:p>
    <w:p w:rsidR="00977411" w:rsidRPr="00884A73" w:rsidRDefault="00977411" w:rsidP="00977411">
      <w:pPr>
        <w:spacing w:before="120" w:line="300" w:lineRule="atLeast"/>
        <w:jc w:val="center"/>
      </w:pPr>
      <w:r w:rsidRPr="00884A73">
        <w:t xml:space="preserve">Das imunidades, isenções e </w:t>
      </w:r>
      <w:proofErr w:type="gramStart"/>
      <w:r w:rsidRPr="00884A73">
        <w:t>reduções</w:t>
      </w:r>
      <w:proofErr w:type="gramEnd"/>
    </w:p>
    <w:p w:rsidR="00977411" w:rsidRDefault="00977411" w:rsidP="00977411">
      <w:pPr>
        <w:spacing w:before="120" w:line="300" w:lineRule="atLeast"/>
        <w:jc w:val="center"/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jc w:val="center"/>
      </w:pPr>
      <w:r>
        <w:t xml:space="preserve">Das imunidades e suas </w:t>
      </w:r>
      <w:proofErr w:type="spellStart"/>
      <w:r>
        <w:t>conseqüências</w:t>
      </w:r>
      <w:proofErr w:type="spellEnd"/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20. A"/>
        </w:smartTagPr>
        <w:r>
          <w:t>20. A</w:t>
        </w:r>
      </w:smartTag>
      <w:r>
        <w:t xml:space="preserve"> imunidade tributária exclui o pagamento de impostos, mas não de taxas.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lastRenderedPageBreak/>
        <w:t>Parágrafo único. A imunidade não exclui a obrigatoriedade do cumprimento dos deveres acessórios.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21. São imunes dos impostos predial e territorial urbano os imóveis de propriedade da União e do Estado.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Parágrafo único. Gozam de idêntica situação os imóveis de autarquias federais e estaduais, desde que usados efetivamente no atendimento de suas finalidades legais.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22. São também imunes a impostos os templos de qualquer culto, os prédios e serviços dos partidos políticos e de instituições de educação e assistência social, na forma do artigo 41 do Código Tributário Nacional.</w:t>
      </w:r>
    </w:p>
    <w:p w:rsidR="00977411" w:rsidRDefault="00977411" w:rsidP="00977411">
      <w:pPr>
        <w:spacing w:before="120" w:line="300" w:lineRule="atLeast"/>
        <w:jc w:val="both"/>
        <w:rPr>
          <w:u w:val="single"/>
        </w:rPr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jc w:val="center"/>
      </w:pPr>
      <w:r w:rsidRPr="002E03AF">
        <w:t>Das isenções e reduções</w:t>
      </w:r>
    </w:p>
    <w:p w:rsidR="00977411" w:rsidRDefault="00977411" w:rsidP="00977411">
      <w:pPr>
        <w:spacing w:before="120" w:line="300" w:lineRule="atLeast"/>
        <w:ind w:firstLine="708"/>
        <w:jc w:val="both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23. São isentos os imóveis cedidos gratuitamente ao uso dos serviços públicos federais, estaduais e municipais.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24. Gozam de redução dos impostos imobiliários os loteadores que, obedecendo à legislação específica, dotarem seus loteamentos de equipamentos urbanos, tais como: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 – rede de água</w:t>
      </w:r>
      <w:proofErr w:type="gramStart"/>
      <w:r>
        <w:t>........................................................</w:t>
      </w:r>
      <w:proofErr w:type="gramEnd"/>
      <w:r>
        <w:t xml:space="preserve"> 10%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II – rede de esgoto</w:t>
      </w:r>
      <w:proofErr w:type="gramStart"/>
      <w:r>
        <w:t>....................................................</w:t>
      </w:r>
      <w:proofErr w:type="gramEnd"/>
      <w:r>
        <w:t xml:space="preserve"> 10%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III – galerias de águas pluviais</w:t>
      </w:r>
      <w:proofErr w:type="gramStart"/>
      <w:r>
        <w:t>.................................</w:t>
      </w:r>
      <w:proofErr w:type="gramEnd"/>
      <w:r>
        <w:t xml:space="preserve">  5%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IV – pavimentação</w:t>
      </w:r>
      <w:proofErr w:type="gramStart"/>
      <w:r>
        <w:t>....................................................</w:t>
      </w:r>
      <w:proofErr w:type="gramEnd"/>
      <w:r>
        <w:t xml:space="preserve">  5%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V – guias e </w:t>
      </w:r>
      <w:proofErr w:type="spellStart"/>
      <w:r>
        <w:t>sargetas</w:t>
      </w:r>
      <w:proofErr w:type="spellEnd"/>
      <w:proofErr w:type="gramStart"/>
      <w:r>
        <w:t>...................................................</w:t>
      </w:r>
      <w:proofErr w:type="gramEnd"/>
      <w:r>
        <w:t xml:space="preserve">  5%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t xml:space="preserve"> A redução será proporcional à execução da testada correspondente ao equipamento efetivamente executado e será de </w:t>
      </w:r>
      <w:proofErr w:type="gramStart"/>
      <w:r>
        <w:t>5</w:t>
      </w:r>
      <w:proofErr w:type="gramEnd"/>
      <w:r>
        <w:t xml:space="preserve"> anos nos casos dos itens I e II e 3 anos nos demais casos.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Esta redução será transmissível aos adquirentes.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§ 3</w:t>
      </w:r>
      <w:r>
        <w:rPr>
          <w:u w:val="single"/>
          <w:vertAlign w:val="superscript"/>
        </w:rPr>
        <w:t>o</w:t>
      </w:r>
      <w:r>
        <w:t xml:space="preserve"> As obras a que se referem os incisos I e V deverão obedecer aos padrões técnicos adotados pela Prefeitura, bem como a legislação aplicável.</w:t>
      </w:r>
    </w:p>
    <w:p w:rsidR="00977411" w:rsidRDefault="00977411" w:rsidP="00977411">
      <w:pPr>
        <w:spacing w:before="120" w:line="300" w:lineRule="atLeast"/>
        <w:ind w:firstLine="708"/>
        <w:jc w:val="both"/>
        <w:rPr>
          <w:strike/>
        </w:rPr>
      </w:pPr>
      <w:r w:rsidRPr="00F41686">
        <w:rPr>
          <w:strike/>
        </w:rPr>
        <w:t>Art. 25. Os contribuintes que pagarem em dia, com uma única parcela, os impostos predial e territorial urbano gozarão de uma redução de 10 (dez por cento) da quantia devida.</w:t>
      </w:r>
    </w:p>
    <w:p w:rsidR="00F41686" w:rsidRPr="00F41686" w:rsidRDefault="00F41686" w:rsidP="00977411">
      <w:pPr>
        <w:spacing w:before="120" w:line="300" w:lineRule="atLeast"/>
        <w:ind w:firstLine="708"/>
        <w:jc w:val="both"/>
        <w:rPr>
          <w:color w:val="FF0000"/>
          <w:u w:val="single"/>
        </w:rPr>
      </w:pPr>
      <w:r w:rsidRPr="00F41686">
        <w:t>Os contribuintes que pagarem em dia, e de uma só vez, os impostos predial e territorial urbano, gozarão de uma redução de 20% (vinte por cento) da quantia devida</w:t>
      </w:r>
      <w:r>
        <w:t>. (</w:t>
      </w:r>
      <w:r w:rsidRPr="00F41686">
        <w:rPr>
          <w:color w:val="FF0000"/>
          <w:u w:val="single"/>
        </w:rPr>
        <w:t>Redação dada pela Lei Municipal nº 1.093 de 12 de setembro de 1.977)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26. São isentos dos impostos imobiliários: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 – prédio ou terrenos cedidos gratuitamente pelos seus proprietários a instituições que visem |</w:t>
      </w:r>
      <w:proofErr w:type="gramStart"/>
      <w:r>
        <w:t>à</w:t>
      </w:r>
      <w:proofErr w:type="gramEnd"/>
      <w:r>
        <w:t xml:space="preserve"> pratica da caridade, desde que tenham tal finalidade, e os cedidos, nas mesmas condições, a instituições de ensino gratuito, considerados de utilidade pública.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lastRenderedPageBreak/>
        <w:t xml:space="preserve">II – prédios ou terrenos pertencentes </w:t>
      </w:r>
      <w:proofErr w:type="gramStart"/>
      <w:r>
        <w:t>a</w:t>
      </w:r>
      <w:proofErr w:type="gramEnd"/>
      <w:r>
        <w:t xml:space="preserve"> sociedade ou instituições sem fins lucrativos, que se destinam a congregar classes patronais ou trabalhadores com o feito de realizar a união dos associados, sua representação e defesa, a elevação do seu nível cultural ou físico, a assistência médico-hospitalar ou a recreação social, mediante comprovação estatutária.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IV</w:t>
      </w:r>
    </w:p>
    <w:p w:rsidR="00977411" w:rsidRDefault="00977411" w:rsidP="00977411">
      <w:pPr>
        <w:spacing w:before="120" w:line="300" w:lineRule="atLeast"/>
        <w:jc w:val="center"/>
      </w:pPr>
      <w:r>
        <w:t>Das taxas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jc w:val="center"/>
      </w:pPr>
      <w:r>
        <w:t>Disposições preliminares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27. As taxas municipais são: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 – de serviços;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II – pelo exercício do poder de polícia.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28. As taxas de serviços são cobradas: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 – pela prestação de um serviço público municipal;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II – pela disponibilidade de um serviço público municipal;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III – cumulativamente, pela prestação e disponibilidade de um serviço público municipal;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IV – pelo uso do bem público.</w:t>
      </w:r>
    </w:p>
    <w:p w:rsidR="00977411" w:rsidRDefault="00977411" w:rsidP="00977411">
      <w:pPr>
        <w:spacing w:before="120" w:line="300" w:lineRule="atLeast"/>
        <w:ind w:firstLine="709"/>
        <w:jc w:val="both"/>
      </w:pPr>
      <w:r>
        <w:t>Parágrafo único. Presume-se que o uso do bem público acarreta a necessidade de serviços públicos de guarda, conservação, limpeza e outros, do referido bem.</w:t>
      </w:r>
    </w:p>
    <w:p w:rsidR="00977411" w:rsidRDefault="00977411" w:rsidP="00977411">
      <w:pPr>
        <w:spacing w:before="120" w:line="300" w:lineRule="atLeast"/>
        <w:ind w:firstLine="709"/>
        <w:jc w:val="both"/>
      </w:pPr>
      <w:r>
        <w:t xml:space="preserve">Art. 29. As taxas pelo exercício do poder de polícia são cobradas sempre que o Poder Público Municipal deva desenvolver atividades de vistoria, fiscalização, exame, perícia, apuração de fatos, ou proceder a diligências ou outras atividades inseridas no seu poder de polícia, na forma da lei, tendo em vista conceder autorização, permissão ou licenciamento </w:t>
      </w:r>
      <w:proofErr w:type="gramStart"/>
      <w:r>
        <w:t>para o exercício de atividades sujeitas</w:t>
      </w:r>
      <w:proofErr w:type="gramEnd"/>
      <w:r>
        <w:t xml:space="preserve"> a fiscalização ou licenciamento.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jc w:val="center"/>
      </w:pPr>
      <w:r>
        <w:t>Das taxas de serviços e seu fato gerador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30. São fatos geradores das taxas de serviços: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 – o recebimento de requerimentos, petições e outros papéis;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II – a expedição de certidões, fotocópias </w:t>
      </w:r>
      <w:proofErr w:type="gramStart"/>
      <w:r>
        <w:t>autenticadas e atestados</w:t>
      </w:r>
      <w:proofErr w:type="gramEnd"/>
      <w:r>
        <w:t>;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III – colocação de guias e sarjetas; de pavimentações; de calçadas e muros; de vigilância noturna; de cemitério; de iluminação pública; de apreensão e depósito de </w:t>
      </w:r>
      <w:r>
        <w:lastRenderedPageBreak/>
        <w:t xml:space="preserve">animais; de abate de gado; de </w:t>
      </w:r>
      <w:proofErr w:type="spellStart"/>
      <w:r>
        <w:t>guinchamento</w:t>
      </w:r>
      <w:proofErr w:type="spellEnd"/>
      <w:r>
        <w:t xml:space="preserve"> de veículos; de numeração de prédios e prestação de serviços;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IV – remoção de lixo; de proteção contra incêndio; de limpeza pública; de conservação de estradas; de conservação da torre de TV; a disponibilidade de serviço;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V – estacionamento em via pública; localização de </w:t>
      </w:r>
      <w:proofErr w:type="gramStart"/>
      <w:r>
        <w:t>bancas de jornais</w:t>
      </w:r>
      <w:proofErr w:type="gramEnd"/>
      <w:r>
        <w:t>; barracas, quiosques e similares;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VI – a prestação de serviços urbanos e sua disponibilidade de serviço.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III</w:t>
      </w:r>
    </w:p>
    <w:p w:rsidR="00977411" w:rsidRDefault="00977411" w:rsidP="00977411">
      <w:pPr>
        <w:spacing w:before="120" w:line="300" w:lineRule="atLeast"/>
        <w:jc w:val="center"/>
      </w:pPr>
      <w:r>
        <w:t>Das Taxas de Polícia e seu fato gerador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  <w:r>
        <w:tab/>
        <w:t>Art. 31. As taxas pelo exercício do poder de polícia são as seguintes:</w:t>
      </w:r>
    </w:p>
    <w:p w:rsidR="00977411" w:rsidRPr="00E95336" w:rsidRDefault="00977411" w:rsidP="00977411">
      <w:pPr>
        <w:numPr>
          <w:ilvl w:val="0"/>
          <w:numId w:val="4"/>
        </w:numPr>
        <w:spacing w:before="120" w:line="300" w:lineRule="atLeast"/>
        <w:jc w:val="both"/>
      </w:pPr>
      <w:r>
        <w:rPr>
          <w:u w:val="single"/>
        </w:rPr>
        <w:t>TAXA DE PUBLICIDADE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32. Nenhuma exploração ou utilização de meios de publicidade, em vias ou logradouros, ou em locais de acesso público, poderá ser feita sem previa licença ou autorização de pagamento dessa taxa.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33. São responsáveis pela taxa as pessoas que direta ou indiretamente sejam beneficiadas pela publicidade.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34. A"/>
        </w:smartTagPr>
        <w:r>
          <w:t>34. A</w:t>
        </w:r>
      </w:smartTag>
      <w:r>
        <w:t xml:space="preserve"> taxa será arrecadada antecipadamente, mediante guia oficial preenchida pelo contribuinte, observados os seguintes prazos de recolhimento: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I – as iniciais: no ato da concessão da licença;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II – as posteriores:</w:t>
      </w:r>
    </w:p>
    <w:p w:rsidR="00977411" w:rsidRDefault="00977411" w:rsidP="00977411">
      <w:pPr>
        <w:numPr>
          <w:ilvl w:val="0"/>
          <w:numId w:val="5"/>
        </w:numPr>
        <w:spacing w:before="120" w:line="300" w:lineRule="atLeast"/>
        <w:jc w:val="both"/>
      </w:pPr>
      <w:proofErr w:type="gramStart"/>
      <w:r>
        <w:t>quando</w:t>
      </w:r>
      <w:proofErr w:type="gramEnd"/>
      <w:r>
        <w:t xml:space="preserve"> anuais: até o ultimo dia útil de janeiro de cada exercício;</w:t>
      </w:r>
    </w:p>
    <w:p w:rsidR="00977411" w:rsidRDefault="00977411" w:rsidP="00977411">
      <w:pPr>
        <w:numPr>
          <w:ilvl w:val="0"/>
          <w:numId w:val="5"/>
        </w:numPr>
        <w:spacing w:before="120" w:line="300" w:lineRule="atLeast"/>
        <w:jc w:val="both"/>
      </w:pPr>
      <w:proofErr w:type="gramStart"/>
      <w:r>
        <w:t>quando</w:t>
      </w:r>
      <w:proofErr w:type="gramEnd"/>
      <w:r>
        <w:t xml:space="preserve"> mensais: até o dia 10 de cada mês;</w:t>
      </w:r>
    </w:p>
    <w:p w:rsidR="00977411" w:rsidRDefault="00977411" w:rsidP="00977411">
      <w:pPr>
        <w:numPr>
          <w:ilvl w:val="0"/>
          <w:numId w:val="5"/>
        </w:numPr>
        <w:spacing w:before="120" w:line="300" w:lineRule="atLeast"/>
        <w:jc w:val="both"/>
      </w:pPr>
      <w:proofErr w:type="gramStart"/>
      <w:r>
        <w:t>quando</w:t>
      </w:r>
      <w:proofErr w:type="gramEnd"/>
      <w:r>
        <w:t xml:space="preserve"> diárias: no ato do pedido.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35. O pedido de licença deve ser instruído com a descrição detalhada do meio de publicidade, sua localização e demais características essenciais.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36. A"/>
        </w:smartTagPr>
        <w:r>
          <w:t>36. A</w:t>
        </w:r>
      </w:smartTag>
      <w:r>
        <w:t xml:space="preserve"> publicidade por meio de painéis, cartazes e placas deve ser escrita em linguagem correta, mantida em bom estado de conservação e em perfeitas condições de segurança, </w:t>
      </w:r>
      <w:proofErr w:type="gramStart"/>
      <w:r>
        <w:t>sob pena</w:t>
      </w:r>
      <w:proofErr w:type="gramEnd"/>
      <w:r>
        <w:t xml:space="preserve"> de multa de 100% (cem por cento) sobre o valor da taxa, sem prejuízo da cassação da licença e demais cominações legais.</w:t>
      </w:r>
    </w:p>
    <w:p w:rsidR="00977411" w:rsidRPr="00E95336" w:rsidRDefault="00977411" w:rsidP="00977411">
      <w:pPr>
        <w:spacing w:before="120" w:line="300" w:lineRule="atLeast"/>
        <w:ind w:firstLine="705"/>
        <w:jc w:val="both"/>
      </w:pPr>
      <w:r>
        <w:t>Art. 37. Nos casos de publicidade não licenciada ou de falta de pagamento da taxa, o contribuinte ficará sujeito ao lançamento “</w:t>
      </w:r>
      <w:proofErr w:type="spellStart"/>
      <w:r>
        <w:t>ex-offício</w:t>
      </w:r>
      <w:proofErr w:type="spellEnd"/>
      <w:r>
        <w:t xml:space="preserve">”, com os acréscimos, respectivamente de 100% (cem por cento) ou de 20% (vinte por cento) sobre o valor da taxa devida sem prejuízo de sua retirada. </w:t>
      </w:r>
    </w:p>
    <w:p w:rsidR="00977411" w:rsidRPr="00E95336" w:rsidRDefault="00977411" w:rsidP="00977411">
      <w:pPr>
        <w:numPr>
          <w:ilvl w:val="0"/>
          <w:numId w:val="4"/>
        </w:numPr>
        <w:spacing w:before="120" w:line="300" w:lineRule="atLeast"/>
        <w:jc w:val="both"/>
      </w:pPr>
      <w:r>
        <w:rPr>
          <w:u w:val="single"/>
        </w:rPr>
        <w:t>LICENÇA PARA PONTO DE ESTACIONAMENTO E CIRCULAÇÃO DE VEICULOS NÃO MOTORIZADOS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lastRenderedPageBreak/>
        <w:t xml:space="preserve">Art. 38. Nenhum veiculo que não esteja </w:t>
      </w:r>
      <w:proofErr w:type="gramStart"/>
      <w:r>
        <w:t>sujeito à taxa Rodoviária Única, de competência da União</w:t>
      </w:r>
      <w:proofErr w:type="gramEnd"/>
      <w:r>
        <w:t>, poderá circular permanentemente no município sem prévia licença e pagamento desta taxa.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39. O contribuinte deve fazer sua inscrição, preenchendo guia própria, no ato do licenciamento.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40. O lançamento e a arrecadação da taxa serão feitos simultaneamente com o licenciamento inicial do veiculo ou sua renovação.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41. Os veículos que circulam sem licença ou placa de numeração serão apreendidos e recolhidos a depósitos.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§ 1</w:t>
      </w:r>
      <w:r>
        <w:rPr>
          <w:u w:val="single"/>
          <w:vertAlign w:val="superscript"/>
        </w:rPr>
        <w:t>o</w:t>
      </w:r>
      <w:r>
        <w:t xml:space="preserve"> O licenciamento “</w:t>
      </w:r>
      <w:proofErr w:type="spellStart"/>
      <w:r>
        <w:t>ex-officio</w:t>
      </w:r>
      <w:proofErr w:type="spellEnd"/>
      <w:r>
        <w:t>” será procedido com acréscimo de multa de 50% (</w:t>
      </w:r>
      <w:proofErr w:type="spellStart"/>
      <w:r>
        <w:t>cinqüenta</w:t>
      </w:r>
      <w:proofErr w:type="spellEnd"/>
      <w:r>
        <w:t xml:space="preserve"> por cento) do valor da taxa.</w:t>
      </w:r>
    </w:p>
    <w:p w:rsidR="00977411" w:rsidRPr="00DA698D" w:rsidRDefault="00977411" w:rsidP="00977411">
      <w:pPr>
        <w:spacing w:before="120" w:line="300" w:lineRule="atLeast"/>
        <w:ind w:firstLine="705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A liberação do veículo apreendido será concedida após o pagamento da taxa, acrescida de multa de 50% (</w:t>
      </w:r>
      <w:proofErr w:type="spellStart"/>
      <w:r>
        <w:t>cinqüenta</w:t>
      </w:r>
      <w:proofErr w:type="spellEnd"/>
      <w:r>
        <w:t xml:space="preserve"> por cento) do seu valor, sem prejuízo da cobrança das despesas de apreensão.</w:t>
      </w:r>
    </w:p>
    <w:p w:rsidR="00977411" w:rsidRPr="00E95336" w:rsidRDefault="00977411" w:rsidP="00977411">
      <w:pPr>
        <w:numPr>
          <w:ilvl w:val="0"/>
          <w:numId w:val="4"/>
        </w:numPr>
        <w:spacing w:before="120" w:line="300" w:lineRule="atLeast"/>
        <w:jc w:val="both"/>
      </w:pPr>
      <w:proofErr w:type="gramStart"/>
      <w:r>
        <w:rPr>
          <w:u w:val="single"/>
        </w:rPr>
        <w:t>TAXA</w:t>
      </w:r>
      <w:proofErr w:type="gramEnd"/>
      <w:r>
        <w:rPr>
          <w:u w:val="single"/>
        </w:rPr>
        <w:t xml:space="preserve"> DE LICENÇA E FISCALIZAÇÃO DE CONSTRUÇÕES OBRAS, LOTEAMENTOS E ARRUAMENTOS</w:t>
      </w:r>
    </w:p>
    <w:p w:rsidR="00977411" w:rsidRDefault="00977411" w:rsidP="00977411">
      <w:pPr>
        <w:spacing w:before="120" w:line="300" w:lineRule="atLeast"/>
        <w:ind w:firstLine="705"/>
        <w:jc w:val="both"/>
      </w:pPr>
      <w:r w:rsidRPr="00DA698D">
        <w:t>Art. 42. Dependerá de licença ou de autorização e pagamento da respectiva taxa o inicio de toda construção, recon</w:t>
      </w:r>
      <w:r>
        <w:t>strução, reforma ou demolição de edifícios ou muros, assim como o arruamento ou loteamento de terrenos e quaisquer outras obras de imóveis particulares.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Parágrafo único. Tratando-se de arruamentos ou loteamento de terrenos, a licença só será concedida mediante prévia aprovação dos respectivos planos, projetos ou plantas, na forma da legislação urbanística aplicável.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43. O licenciamento “</w:t>
      </w:r>
      <w:proofErr w:type="spellStart"/>
      <w:r>
        <w:t>ex-officio</w:t>
      </w:r>
      <w:proofErr w:type="spellEnd"/>
      <w:r>
        <w:t>” será procedido com acréscimo de 50% (</w:t>
      </w:r>
      <w:proofErr w:type="spellStart"/>
      <w:r>
        <w:t>cinqüenta</w:t>
      </w:r>
      <w:proofErr w:type="spellEnd"/>
      <w:r>
        <w:t xml:space="preserve"> por cento) do valor da taxa sem prejuízo das cominações cabíveis.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44. São isentos desta taxa: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I – limpeza ou pintura, externa ou interna, de edifícios, muros ou grades;</w:t>
      </w:r>
    </w:p>
    <w:p w:rsidR="00977411" w:rsidRPr="00DA698D" w:rsidRDefault="00977411" w:rsidP="00977411">
      <w:pPr>
        <w:spacing w:before="120" w:line="300" w:lineRule="atLeast"/>
        <w:ind w:firstLine="705"/>
        <w:jc w:val="both"/>
      </w:pPr>
      <w:r>
        <w:t>II – construção de barracões destinados à guarda de materiais de obras já licenciados.</w:t>
      </w:r>
    </w:p>
    <w:p w:rsidR="00977411" w:rsidRPr="00E95336" w:rsidRDefault="00977411" w:rsidP="00977411">
      <w:pPr>
        <w:numPr>
          <w:ilvl w:val="0"/>
          <w:numId w:val="4"/>
        </w:numPr>
        <w:spacing w:before="120" w:line="300" w:lineRule="atLeast"/>
        <w:jc w:val="both"/>
      </w:pPr>
      <w:r>
        <w:rPr>
          <w:u w:val="single"/>
        </w:rPr>
        <w:t>TAXA DE OUTORGA DE “HABITE-SE”</w:t>
      </w:r>
    </w:p>
    <w:p w:rsidR="00977411" w:rsidRDefault="00977411" w:rsidP="00977411">
      <w:pPr>
        <w:spacing w:before="120" w:line="300" w:lineRule="atLeast"/>
        <w:ind w:firstLine="705"/>
        <w:jc w:val="both"/>
      </w:pPr>
      <w:r w:rsidRPr="00DA698D">
        <w:t xml:space="preserve">Art. 45. </w:t>
      </w:r>
      <w:r>
        <w:t>Tem como fato gerador a fiscalização das condições de utilização das construções novas referentes às posturas administrativas relativas à higiene, saúde e segurança.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§ 1</w:t>
      </w:r>
      <w:r>
        <w:rPr>
          <w:u w:val="single"/>
          <w:vertAlign w:val="superscript"/>
        </w:rPr>
        <w:t>o</w:t>
      </w:r>
      <w:r>
        <w:t xml:space="preserve"> As edificações novas para residências, comércio, indústria ou para qualquer outro fim ou uso só poderão ser utilizadas através do “Habite-se” que será fornecido, pela Prefeitura, mediante requerimento do proprietário do imóvel.</w:t>
      </w:r>
    </w:p>
    <w:p w:rsidR="00977411" w:rsidRPr="00A748CA" w:rsidRDefault="00977411" w:rsidP="00977411">
      <w:pPr>
        <w:spacing w:before="120" w:line="300" w:lineRule="atLeast"/>
        <w:ind w:firstLine="705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A ocupação de qualquer imóvel predial, sem a prévia concessão do “Habite-se”, sujeitará o infrator à multa de 100% (cem por cento) do valor da respectiva taxa.</w:t>
      </w:r>
    </w:p>
    <w:p w:rsidR="00977411" w:rsidRPr="00E95336" w:rsidRDefault="00977411" w:rsidP="00977411">
      <w:pPr>
        <w:numPr>
          <w:ilvl w:val="0"/>
          <w:numId w:val="4"/>
        </w:numPr>
        <w:spacing w:before="120" w:line="300" w:lineRule="atLeast"/>
        <w:jc w:val="both"/>
      </w:pPr>
      <w:r>
        <w:rPr>
          <w:u w:val="single"/>
        </w:rPr>
        <w:t>TAXA DE LICENÇA PARA FUNCIONAMENTO DE ESTABELECIMENTO</w:t>
      </w:r>
    </w:p>
    <w:p w:rsidR="00977411" w:rsidRDefault="00977411" w:rsidP="00977411">
      <w:pPr>
        <w:spacing w:before="120" w:line="300" w:lineRule="atLeast"/>
        <w:ind w:firstLine="705"/>
        <w:jc w:val="both"/>
      </w:pPr>
      <w:r w:rsidRPr="00A748CA">
        <w:lastRenderedPageBreak/>
        <w:t xml:space="preserve">Art. 46. Nenhum </w:t>
      </w:r>
      <w:r>
        <w:t>estabelecimento de produção, de comércio, de indústria, de operações financeiras, de prestação de serviços ou similares poderá instalar-se ou iniciar suas atividades sem prévio licenciamento e pagamento de respectiva taxa.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Parágrafo único. Não estão isentas da taxa as empresas cujas atividades dependam de autorização da União ou Estado.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47. A"/>
        </w:smartTagPr>
        <w:r>
          <w:t>47. A</w:t>
        </w:r>
      </w:smartTag>
      <w:r>
        <w:t xml:space="preserve"> taxa será exigida e arrecadada antes do início das atividades ou da prática dos atos sujeitos ao tributo, e deve ser renovado, para o funcionamento, até o último dia de fevereiro de cada ano.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48. O contribuinte, ao solicitar a licença ou autorização deverá fornecer à Prefeitura os elementos e informação exigidos, os quais deverão ser atualizados por ocasião da renovação da licença para o funcionamento.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49. Para a expedição de licença ou autorização para funcionamento em horários especiais ou extraordinários, a taxa exigida será acrescida de 50% (</w:t>
      </w:r>
      <w:proofErr w:type="spellStart"/>
      <w:r>
        <w:t>cinqüenta</w:t>
      </w:r>
      <w:proofErr w:type="spellEnd"/>
      <w:r>
        <w:t xml:space="preserve"> por cento).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50. Nos casos de atividades múltiplas, exercidas no mesmo local, a taxa será calculada e devida levando-se em consideração a atividade sujeita a maior ônus fiscal.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51. A"/>
        </w:smartTagPr>
        <w:r>
          <w:t>51. A</w:t>
        </w:r>
      </w:smartTag>
      <w:r>
        <w:t xml:space="preserve"> renovação da licença para o funcionamento anual</w:t>
      </w:r>
      <w:proofErr w:type="gramStart"/>
      <w:r>
        <w:t>, estará</w:t>
      </w:r>
      <w:proofErr w:type="gramEnd"/>
      <w:r>
        <w:t xml:space="preserve"> sujeita à mesma taxa fixada para o início da atividade levando-se em conta todo o exercício, a exceção dos casos de licenças com prazos determinados, inferiores a 90 (noventa) dias.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Art. 52. O exercício das atividades ou prática dos atos previstos nesta seção, sem o pagamento da taxa respectiva, sujeitará o infrator à multa de 100% (cem por cento) sobre o valor do tributo.</w:t>
      </w:r>
    </w:p>
    <w:p w:rsidR="00977411" w:rsidRPr="00A748CA" w:rsidRDefault="00977411" w:rsidP="00977411">
      <w:pPr>
        <w:spacing w:before="120" w:line="300" w:lineRule="atLeast"/>
        <w:ind w:firstLine="705"/>
        <w:jc w:val="both"/>
      </w:pPr>
      <w:r>
        <w:t>Parágrafo único. A reincidência na infração sujeitará o contribuinte à multa prevista neste artigo, em dobro, e ao fechamento do estabelecimento se, notificado para regularizar sua situação, não o fizer dentro do prazo de 30 (trinta) dias, sem prejuízo das cominações legais.</w:t>
      </w:r>
    </w:p>
    <w:p w:rsidR="00977411" w:rsidRPr="00E95336" w:rsidRDefault="00977411" w:rsidP="00977411">
      <w:pPr>
        <w:numPr>
          <w:ilvl w:val="0"/>
          <w:numId w:val="4"/>
        </w:numPr>
        <w:spacing w:before="120" w:line="300" w:lineRule="atLeast"/>
        <w:jc w:val="both"/>
      </w:pPr>
      <w:r>
        <w:rPr>
          <w:u w:val="single"/>
        </w:rPr>
        <w:t>TAXA DE LICENÇA PARA COMÉRCIO EVENTUAL OU AMBULANTE</w:t>
      </w:r>
    </w:p>
    <w:p w:rsidR="00977411" w:rsidRPr="009018CB" w:rsidRDefault="00977411" w:rsidP="00977411">
      <w:pPr>
        <w:spacing w:before="120" w:line="300" w:lineRule="atLeast"/>
        <w:ind w:firstLine="705"/>
        <w:jc w:val="both"/>
      </w:pPr>
      <w:r w:rsidRPr="009018CB">
        <w:t xml:space="preserve">Art. 53. </w:t>
      </w:r>
      <w:r>
        <w:t xml:space="preserve">Considera-se comércio eventual o que é exercido em determinadas épocas do ano, especialmente por ocasião de festejos ou comemorações, em locais autorizados pela </w:t>
      </w:r>
      <w:proofErr w:type="gramStart"/>
      <w:r>
        <w:t>Prefeitura, bem como aquele comércio exercido em instalações removíveis, colocadas nas vias e logradouros públicos</w:t>
      </w:r>
      <w:proofErr w:type="gramEnd"/>
      <w:r>
        <w:t>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Comercio ambulante é o exercido individualmente sem estabelecimento, instalação ou localização fixa.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54. Respondem pela taxa de licença do comercio eventual ou ambulante as mercadorias encontradas em poder dos vendedores.</w:t>
      </w:r>
    </w:p>
    <w:p w:rsidR="00977411" w:rsidRPr="00E95336" w:rsidRDefault="00977411" w:rsidP="00977411">
      <w:pPr>
        <w:spacing w:before="120" w:line="300" w:lineRule="atLeast"/>
        <w:jc w:val="both"/>
      </w:pPr>
      <w:r>
        <w:tab/>
        <w:t>Art. 55. São isentos da taxa de licença para o comércio eventual ou ambulante os cegos, os mutilados que exercerem comércio ou indústria em escala ínfima e os engraxates ambulantes.</w:t>
      </w:r>
    </w:p>
    <w:p w:rsidR="00977411" w:rsidRPr="00E95336" w:rsidRDefault="00977411" w:rsidP="00977411">
      <w:pPr>
        <w:numPr>
          <w:ilvl w:val="0"/>
          <w:numId w:val="4"/>
        </w:numPr>
        <w:spacing w:before="120" w:line="300" w:lineRule="atLeast"/>
        <w:jc w:val="both"/>
      </w:pPr>
      <w:r>
        <w:rPr>
          <w:u w:val="single"/>
        </w:rPr>
        <w:t>TAXA DE LICENÇA E FISCALIZAÇÃO DE ABATE DE GADO FORA DO MATADOURO MUNICIPAL</w:t>
      </w:r>
    </w:p>
    <w:p w:rsidR="00977411" w:rsidRDefault="00977411" w:rsidP="00977411">
      <w:pPr>
        <w:spacing w:before="120" w:line="300" w:lineRule="atLeast"/>
        <w:ind w:firstLine="705"/>
        <w:jc w:val="both"/>
      </w:pPr>
      <w:r w:rsidRPr="009018CB">
        <w:lastRenderedPageBreak/>
        <w:t xml:space="preserve">Art. 56. </w:t>
      </w:r>
      <w:r>
        <w:t>O abate do gado destinado ao consumo público, quando não for feito em Matadouro, só será permitido mediante licença da Prefeitura, precedida de inspeção sanitária.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§ 1</w:t>
      </w:r>
      <w:r>
        <w:rPr>
          <w:u w:val="single"/>
          <w:vertAlign w:val="superscript"/>
        </w:rPr>
        <w:t>o</w:t>
      </w:r>
      <w:r>
        <w:t xml:space="preserve"> A exigência da taxa não atinge o abate de </w:t>
      </w:r>
      <w:proofErr w:type="gramStart"/>
      <w:r>
        <w:t>gado em charqueadas, frigoríficos</w:t>
      </w:r>
      <w:proofErr w:type="gramEnd"/>
      <w:r>
        <w:t xml:space="preserve"> ou outros estabelecimentos semelhantes, fiscalizados pelo serviço federal competente, salvo quando a carne se destinar ao consumo local, ficando o abate, nesse caso, sujeito ao tributo.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A arrecadação da taxa de que trata este artigo será feita no ato da concessão da respectiva licença ou no caso do parágrafo anterior, ao ser a carne distribuída ao consumo local.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</w:pPr>
      <w:r>
        <w:rPr>
          <w:u w:val="single"/>
        </w:rPr>
        <w:t>CAPÍTULO IV</w:t>
      </w:r>
    </w:p>
    <w:p w:rsidR="00977411" w:rsidRDefault="00977411" w:rsidP="00977411">
      <w:pPr>
        <w:spacing w:before="120" w:line="300" w:lineRule="atLeast"/>
        <w:jc w:val="center"/>
      </w:pPr>
      <w:r>
        <w:t>Da base de cálculo e das alíquotas das taxas de serviço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57. São as seguintes as bases de calculo das taxas de serviço:</w:t>
      </w:r>
      <w:r>
        <w:tab/>
      </w:r>
      <w:r>
        <w:tab/>
        <w:t xml:space="preserve">% </w:t>
      </w:r>
      <w:proofErr w:type="spellStart"/>
      <w:r>
        <w:t>SAL.MIN</w:t>
      </w:r>
      <w:proofErr w:type="spellEnd"/>
    </w:p>
    <w:p w:rsidR="00977411" w:rsidRDefault="00977411" w:rsidP="00977411">
      <w:pPr>
        <w:spacing w:before="120" w:line="300" w:lineRule="atLeast"/>
        <w:jc w:val="both"/>
      </w:pPr>
      <w:r>
        <w:tab/>
        <w:t>I – da taxa de expediente, o número de folhas: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uma</w:t>
      </w:r>
      <w:proofErr w:type="gramEnd"/>
      <w:r>
        <w:t xml:space="preserve"> folha.......................................................................................................</w:t>
      </w:r>
      <w:r>
        <w:tab/>
        <w:t>1,5%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demais</w:t>
      </w:r>
      <w:proofErr w:type="gramEnd"/>
      <w:r>
        <w:t xml:space="preserve"> folhas, cada........................................................................................</w:t>
      </w:r>
      <w:r>
        <w:tab/>
        <w:t>1,0%</w:t>
      </w:r>
    </w:p>
    <w:p w:rsidR="00977411" w:rsidRDefault="00977411" w:rsidP="00977411">
      <w:pPr>
        <w:spacing w:before="120" w:line="300" w:lineRule="atLeast"/>
        <w:jc w:val="both"/>
      </w:pPr>
      <w:r>
        <w:tab/>
        <w:t>II – da taxa de certidões, o número de folhas: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uma</w:t>
      </w:r>
      <w:proofErr w:type="gramEnd"/>
      <w:r>
        <w:t xml:space="preserve"> folha........................................................................................................</w:t>
      </w:r>
      <w:r>
        <w:tab/>
        <w:t>3,0%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demais</w:t>
      </w:r>
      <w:proofErr w:type="gramEnd"/>
      <w:r>
        <w:t xml:space="preserve"> folhas, cada.........................................................................................</w:t>
      </w:r>
      <w:r>
        <w:tab/>
        <w:t>2,0%</w:t>
      </w:r>
    </w:p>
    <w:p w:rsidR="00977411" w:rsidRDefault="00977411" w:rsidP="00977411">
      <w:pPr>
        <w:spacing w:before="120" w:line="300" w:lineRule="atLeast"/>
        <w:jc w:val="both"/>
      </w:pPr>
      <w:r>
        <w:tab/>
        <w:t>III – das taxas de:</w:t>
      </w:r>
    </w:p>
    <w:p w:rsidR="00977411" w:rsidRDefault="00977411" w:rsidP="00977411">
      <w:pPr>
        <w:spacing w:before="120" w:line="300" w:lineRule="atLeast"/>
        <w:jc w:val="both"/>
      </w:pPr>
      <w:r>
        <w:tab/>
        <w:t>a) colocação de guias, o metro linear</w:t>
      </w:r>
      <w:proofErr w:type="gramStart"/>
      <w:r>
        <w:t>..............................................................</w:t>
      </w:r>
      <w:proofErr w:type="gramEnd"/>
      <w:r>
        <w:tab/>
        <w:t>1,0%</w:t>
      </w:r>
    </w:p>
    <w:p w:rsidR="00977411" w:rsidRDefault="00977411" w:rsidP="00977411">
      <w:pPr>
        <w:spacing w:before="120" w:line="300" w:lineRule="atLeast"/>
        <w:jc w:val="both"/>
      </w:pPr>
      <w:r>
        <w:tab/>
        <w:t>b) colocação de sarjetas, o metro linear</w:t>
      </w:r>
      <w:proofErr w:type="gramStart"/>
      <w:r>
        <w:t>...........................................................</w:t>
      </w:r>
      <w:proofErr w:type="gramEnd"/>
      <w:r>
        <w:tab/>
        <w:t>1,0%</w:t>
      </w:r>
    </w:p>
    <w:p w:rsidR="00977411" w:rsidRDefault="00977411" w:rsidP="00977411">
      <w:pPr>
        <w:spacing w:before="120" w:line="300" w:lineRule="atLeast"/>
        <w:jc w:val="both"/>
      </w:pPr>
      <w:r>
        <w:tab/>
        <w:t>c) calçadas, o metro quadrado</w:t>
      </w:r>
      <w:proofErr w:type="gramStart"/>
      <w:r>
        <w:t>..........................................................................</w:t>
      </w:r>
      <w:proofErr w:type="gramEnd"/>
      <w:r>
        <w:tab/>
        <w:t>0,5%</w:t>
      </w:r>
    </w:p>
    <w:p w:rsidR="00977411" w:rsidRDefault="00977411" w:rsidP="00977411">
      <w:pPr>
        <w:spacing w:before="120" w:line="300" w:lineRule="atLeast"/>
        <w:jc w:val="both"/>
      </w:pPr>
      <w:r>
        <w:tab/>
        <w:t>d) muros, o metro linear</w:t>
      </w:r>
      <w:proofErr w:type="gramStart"/>
      <w:r>
        <w:t>...................................................................................</w:t>
      </w:r>
      <w:proofErr w:type="gramEnd"/>
      <w:r>
        <w:tab/>
        <w:t>1,0%</w:t>
      </w:r>
    </w:p>
    <w:p w:rsidR="00977411" w:rsidRDefault="00977411" w:rsidP="00977411">
      <w:pPr>
        <w:spacing w:before="120" w:line="300" w:lineRule="atLeast"/>
        <w:jc w:val="both"/>
      </w:pPr>
      <w:r>
        <w:tab/>
        <w:t>e) cemitérios, pelo: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</w:t>
      </w:r>
      <w:r>
        <w:tab/>
        <w:t xml:space="preserve">    </w:t>
      </w:r>
      <w:proofErr w:type="gramStart"/>
      <w:r>
        <w:t>enterramento</w:t>
      </w:r>
      <w:proofErr w:type="gramEnd"/>
      <w:r>
        <w:t xml:space="preserve"> p/ criança.................................................................................</w:t>
      </w:r>
      <w:r>
        <w:tab/>
        <w:t>2,0%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</w:t>
      </w:r>
      <w:proofErr w:type="gramStart"/>
      <w:r>
        <w:t>enterramento</w:t>
      </w:r>
      <w:proofErr w:type="gramEnd"/>
      <w:r>
        <w:t xml:space="preserve"> p/ adulto...................................................................................</w:t>
      </w:r>
      <w:r>
        <w:tab/>
        <w:t>4,0%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</w:t>
      </w:r>
      <w:proofErr w:type="gramStart"/>
      <w:r>
        <w:t>exumação</w:t>
      </w:r>
      <w:proofErr w:type="gramEnd"/>
      <w:r>
        <w:t>.......................................................................................................     15,0%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</w:t>
      </w:r>
      <w:proofErr w:type="gramStart"/>
      <w:r>
        <w:t>transladação</w:t>
      </w:r>
      <w:proofErr w:type="gramEnd"/>
      <w:r>
        <w:t xml:space="preserve"> de ossos.....................................................................................     10,0%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</w:t>
      </w:r>
      <w:proofErr w:type="gramStart"/>
      <w:r>
        <w:t>autorização</w:t>
      </w:r>
      <w:proofErr w:type="gramEnd"/>
      <w:r>
        <w:t xml:space="preserve"> de obras.......................................................................................     30,0%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</w:t>
      </w:r>
      <w:proofErr w:type="gramStart"/>
      <w:r>
        <w:t>conservação</w:t>
      </w:r>
      <w:proofErr w:type="gramEnd"/>
      <w:r>
        <w:t xml:space="preserve"> de jazigo, por ano......................................................................     10,0%</w:t>
      </w:r>
    </w:p>
    <w:p w:rsidR="00977411" w:rsidRDefault="00977411" w:rsidP="00977411">
      <w:pPr>
        <w:spacing w:before="120" w:line="300" w:lineRule="atLeast"/>
        <w:jc w:val="both"/>
      </w:pPr>
      <w:r>
        <w:tab/>
        <w:t>f) da apreensão de depósitos de animais abandonados: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</w:t>
      </w:r>
      <w:proofErr w:type="gramStart"/>
      <w:r>
        <w:t>1</w:t>
      </w:r>
      <w:proofErr w:type="gramEnd"/>
      <w:r>
        <w:t>) cachorros.....................................................................................................</w:t>
      </w:r>
      <w:r>
        <w:tab/>
        <w:t xml:space="preserve">    5%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</w:t>
      </w:r>
      <w:proofErr w:type="gramStart"/>
      <w:r>
        <w:t>2</w:t>
      </w:r>
      <w:proofErr w:type="gramEnd"/>
      <w:r>
        <w:t xml:space="preserve">) bois, cavalos, burros, </w:t>
      </w:r>
      <w:proofErr w:type="spellStart"/>
      <w:r>
        <w:t>etc</w:t>
      </w:r>
      <w:proofErr w:type="spellEnd"/>
      <w:r>
        <w:t>.............................................................................</w:t>
      </w:r>
      <w:r>
        <w:tab/>
        <w:t xml:space="preserve">  10%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g) do abate de gado, por cabeça: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</w:t>
      </w:r>
      <w:proofErr w:type="gramStart"/>
      <w:r>
        <w:t>1</w:t>
      </w:r>
      <w:proofErr w:type="gramEnd"/>
      <w:r>
        <w:t>) bovino..........................................................................................................</w:t>
      </w:r>
      <w:r>
        <w:tab/>
        <w:t xml:space="preserve">  10%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</w:t>
      </w:r>
      <w:proofErr w:type="gramStart"/>
      <w:r>
        <w:t>2</w:t>
      </w:r>
      <w:proofErr w:type="gramEnd"/>
      <w:r>
        <w:t xml:space="preserve">) suíno, caprino, </w:t>
      </w:r>
      <w:proofErr w:type="spellStart"/>
      <w:r>
        <w:t>etc</w:t>
      </w:r>
      <w:proofErr w:type="spellEnd"/>
      <w:r>
        <w:t>........................................................................................</w:t>
      </w:r>
      <w:r>
        <w:tab/>
        <w:t xml:space="preserve">    5%</w:t>
      </w:r>
    </w:p>
    <w:p w:rsidR="00977411" w:rsidRDefault="00977411" w:rsidP="00977411">
      <w:pPr>
        <w:spacing w:before="120" w:line="300" w:lineRule="atLeast"/>
        <w:jc w:val="both"/>
      </w:pPr>
      <w:r>
        <w:tab/>
        <w:t>h) de numeração de prédios</w:t>
      </w:r>
      <w:proofErr w:type="gramStart"/>
      <w:r>
        <w:t>...................................................................................</w:t>
      </w:r>
      <w:proofErr w:type="gramEnd"/>
      <w:r>
        <w:tab/>
        <w:t xml:space="preserve">    5%</w:t>
      </w:r>
    </w:p>
    <w:p w:rsidR="00977411" w:rsidRDefault="00977411" w:rsidP="00977411">
      <w:pPr>
        <w:spacing w:before="120" w:line="300" w:lineRule="atLeast"/>
        <w:jc w:val="both"/>
      </w:pPr>
      <w:r>
        <w:tab/>
        <w:t>IV – das taxas de: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   a) remoção de lixo, por m² em área construída</w:t>
      </w:r>
      <w:proofErr w:type="gramStart"/>
      <w:r>
        <w:t>.............................................</w:t>
      </w:r>
      <w:proofErr w:type="gramEnd"/>
      <w:r>
        <w:tab/>
        <w:t>0,2%</w:t>
      </w:r>
    </w:p>
    <w:p w:rsidR="00977411" w:rsidRDefault="00977411" w:rsidP="00977411">
      <w:pPr>
        <w:spacing w:before="120" w:line="300" w:lineRule="atLeast"/>
        <w:ind w:left="1188"/>
        <w:jc w:val="both"/>
      </w:pPr>
      <w:r>
        <w:t>b) conservação de TV (no caso da Prefeitura vir a manter uma torre de retransmissão) p/ unidade de receptor</w:t>
      </w:r>
      <w:proofErr w:type="gramStart"/>
      <w:r>
        <w:t>..........................................................</w:t>
      </w:r>
      <w:proofErr w:type="gramEnd"/>
      <w:r>
        <w:tab/>
        <w:t xml:space="preserve">   5%</w:t>
      </w:r>
    </w:p>
    <w:p w:rsidR="00977411" w:rsidRDefault="00977411" w:rsidP="00977411">
      <w:pPr>
        <w:spacing w:before="120" w:line="300" w:lineRule="atLeast"/>
        <w:ind w:left="1188"/>
        <w:jc w:val="both"/>
      </w:pPr>
      <w:r>
        <w:t>c) conservação de estrada será disciplinada por lei especial.</w:t>
      </w:r>
    </w:p>
    <w:p w:rsidR="00977411" w:rsidRDefault="00977411" w:rsidP="00977411">
      <w:pPr>
        <w:spacing w:before="120" w:line="300" w:lineRule="atLeast"/>
        <w:jc w:val="both"/>
      </w:pPr>
      <w:r>
        <w:tab/>
        <w:t>V – das taxas de: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  </w:t>
      </w:r>
      <w:proofErr w:type="gramStart"/>
      <w:r>
        <w:t>1</w:t>
      </w:r>
      <w:proofErr w:type="gramEnd"/>
      <w:r>
        <w:t>) estacionamento de veículos em via pública p/ período de até 24 horas....</w:t>
      </w:r>
      <w:r>
        <w:tab/>
        <w:t xml:space="preserve"> 1,0%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  </w:t>
      </w:r>
      <w:proofErr w:type="gramStart"/>
      <w:r>
        <w:t>2</w:t>
      </w:r>
      <w:proofErr w:type="gramEnd"/>
      <w:r>
        <w:t>) localização de bancas de jornais, p/ ano...................................................   10,0%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  </w:t>
      </w:r>
      <w:proofErr w:type="gramStart"/>
      <w:r>
        <w:t>3</w:t>
      </w:r>
      <w:proofErr w:type="gramEnd"/>
      <w:r>
        <w:t>) localização de bancas de ambulantes, por mês.........................................     3,0%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  </w:t>
      </w:r>
      <w:proofErr w:type="gramStart"/>
      <w:r>
        <w:t>4</w:t>
      </w:r>
      <w:proofErr w:type="gramEnd"/>
      <w:r>
        <w:t>) localização de quiosques em lugares públicos, por ano............................  50,0%</w:t>
      </w:r>
    </w:p>
    <w:p w:rsidR="00977411" w:rsidRDefault="00977411" w:rsidP="00977411">
      <w:pPr>
        <w:spacing w:before="120" w:line="300" w:lineRule="atLeast"/>
        <w:jc w:val="both"/>
      </w:pPr>
      <w:r>
        <w:tab/>
        <w:t>VI – das taxas de serviços urbanos:</w:t>
      </w:r>
    </w:p>
    <w:p w:rsidR="00977411" w:rsidRDefault="00977411" w:rsidP="00977411">
      <w:pPr>
        <w:numPr>
          <w:ilvl w:val="1"/>
          <w:numId w:val="1"/>
        </w:numPr>
        <w:spacing w:before="120" w:line="300" w:lineRule="atLeast"/>
        <w:jc w:val="both"/>
      </w:pPr>
      <w:proofErr w:type="gramStart"/>
      <w:r>
        <w:t>conservação</w:t>
      </w:r>
      <w:proofErr w:type="gramEnd"/>
      <w:r>
        <w:t xml:space="preserve"> de calçamento – 1% Sal. Min. </w:t>
      </w:r>
      <w:proofErr w:type="spellStart"/>
      <w:r>
        <w:t>mult</w:t>
      </w:r>
      <w:proofErr w:type="spellEnd"/>
      <w:r>
        <w:t xml:space="preserve">. </w:t>
      </w:r>
      <w:proofErr w:type="gramStart"/>
      <w:r>
        <w:t>p</w:t>
      </w:r>
      <w:proofErr w:type="gramEnd"/>
      <w:r>
        <w:t>/test.</w:t>
      </w:r>
    </w:p>
    <w:p w:rsidR="00977411" w:rsidRDefault="00977411" w:rsidP="00977411">
      <w:pPr>
        <w:numPr>
          <w:ilvl w:val="1"/>
          <w:numId w:val="1"/>
        </w:numPr>
        <w:spacing w:before="120" w:line="300" w:lineRule="atLeast"/>
        <w:jc w:val="both"/>
      </w:pPr>
      <w:proofErr w:type="gramStart"/>
      <w:r>
        <w:t>iluminação</w:t>
      </w:r>
      <w:proofErr w:type="gramEnd"/>
      <w:r>
        <w:t xml:space="preserve"> pública............. – 1% Sal. Min. </w:t>
      </w:r>
      <w:proofErr w:type="spellStart"/>
      <w:r>
        <w:t>mult</w:t>
      </w:r>
      <w:proofErr w:type="spellEnd"/>
      <w:r>
        <w:t xml:space="preserve">. </w:t>
      </w:r>
      <w:proofErr w:type="gramStart"/>
      <w:r>
        <w:t>p</w:t>
      </w:r>
      <w:proofErr w:type="gramEnd"/>
      <w:r>
        <w:t>/test.</w:t>
      </w:r>
    </w:p>
    <w:p w:rsidR="00977411" w:rsidRDefault="00977411" w:rsidP="00977411">
      <w:pPr>
        <w:numPr>
          <w:ilvl w:val="1"/>
          <w:numId w:val="1"/>
        </w:numPr>
        <w:spacing w:before="120" w:line="300" w:lineRule="atLeast"/>
        <w:jc w:val="both"/>
      </w:pPr>
      <w:proofErr w:type="gramStart"/>
      <w:r>
        <w:t>limpeza</w:t>
      </w:r>
      <w:proofErr w:type="gramEnd"/>
      <w:r>
        <w:t xml:space="preserve"> pública.................. – 1% Sal. Min. </w:t>
      </w:r>
      <w:proofErr w:type="spellStart"/>
      <w:r>
        <w:t>mult</w:t>
      </w:r>
      <w:proofErr w:type="spellEnd"/>
      <w:r>
        <w:t xml:space="preserve">. </w:t>
      </w:r>
      <w:proofErr w:type="gramStart"/>
      <w:r>
        <w:t>p</w:t>
      </w:r>
      <w:proofErr w:type="gramEnd"/>
      <w:r>
        <w:t>/test.</w:t>
      </w:r>
    </w:p>
    <w:p w:rsidR="00977411" w:rsidRDefault="00977411" w:rsidP="00977411">
      <w:pPr>
        <w:numPr>
          <w:ilvl w:val="1"/>
          <w:numId w:val="1"/>
        </w:numPr>
        <w:spacing w:before="120" w:line="300" w:lineRule="atLeast"/>
        <w:jc w:val="both"/>
      </w:pPr>
      <w:proofErr w:type="gramStart"/>
      <w:r>
        <w:t>coleta</w:t>
      </w:r>
      <w:proofErr w:type="gramEnd"/>
      <w:r>
        <w:t xml:space="preserve"> de lixo...................... – 2% Sal. Min.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V</w:t>
      </w:r>
    </w:p>
    <w:p w:rsidR="00977411" w:rsidRDefault="00977411" w:rsidP="00977411">
      <w:pPr>
        <w:spacing w:before="120" w:line="300" w:lineRule="atLeast"/>
        <w:jc w:val="center"/>
      </w:pPr>
      <w:r w:rsidRPr="005321DD">
        <w:t>Das bases de cálculo e das alíquotas das taxas pelo Poder de Polícia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58. São alíquotas de:</w:t>
      </w: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 xml:space="preserve">TAXA DE PUBLICIDADE, DE ACORDO COM A SEGUINTE </w:t>
      </w:r>
      <w:proofErr w:type="gramStart"/>
      <w:r>
        <w:rPr>
          <w:u w:val="single"/>
        </w:rPr>
        <w:t>TABELA</w:t>
      </w:r>
      <w:proofErr w:type="gramEnd"/>
    </w:p>
    <w:p w:rsidR="00977411" w:rsidRPr="00414F42" w:rsidRDefault="00977411" w:rsidP="00977411">
      <w:pPr>
        <w:spacing w:before="120" w:line="300" w:lineRule="atLeast"/>
        <w:jc w:val="both"/>
      </w:pPr>
      <w:r w:rsidRPr="00414F42">
        <w:rPr>
          <w:u w:val="single"/>
        </w:rPr>
        <w:t>Espécie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14F42">
        <w:rPr>
          <w:u w:val="single"/>
        </w:rPr>
        <w:t>Período</w:t>
      </w:r>
      <w:r w:rsidRPr="00414F42">
        <w:t xml:space="preserve"> </w:t>
      </w:r>
      <w:r w:rsidRPr="00414F42">
        <w:tab/>
      </w:r>
      <w:r w:rsidRPr="00414F42">
        <w:rPr>
          <w:u w:val="single"/>
        </w:rPr>
        <w:t xml:space="preserve">% </w:t>
      </w:r>
      <w:proofErr w:type="spellStart"/>
      <w:r w:rsidRPr="00414F42">
        <w:rPr>
          <w:u w:val="single"/>
        </w:rPr>
        <w:t>SAL.MIN</w:t>
      </w:r>
      <w:proofErr w:type="spellEnd"/>
    </w:p>
    <w:p w:rsidR="00977411" w:rsidRDefault="00977411" w:rsidP="00977411">
      <w:pPr>
        <w:spacing w:before="120" w:line="300" w:lineRule="atLeast"/>
        <w:jc w:val="both"/>
      </w:pPr>
      <w:r>
        <w:t>I – publicidade afixada na parte interna ou externa de estabelecimento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</w:t>
      </w:r>
      <w:proofErr w:type="gramStart"/>
      <w:r>
        <w:t>de</w:t>
      </w:r>
      <w:proofErr w:type="gramEnd"/>
      <w:r>
        <w:t xml:space="preserve"> qualquer natureza.........................................................................</w:t>
      </w:r>
      <w:r>
        <w:tab/>
        <w:t>ano</w:t>
      </w:r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jc w:val="both"/>
      </w:pPr>
      <w:r>
        <w:t>II – publicidade em: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 a) interior de veículos, por veículo</w:t>
      </w:r>
      <w:proofErr w:type="gramStart"/>
      <w:r>
        <w:t>.................................................</w:t>
      </w:r>
      <w:proofErr w:type="gramEnd"/>
      <w:r>
        <w:tab/>
        <w:t>ano</w:t>
      </w:r>
      <w:r>
        <w:tab/>
      </w:r>
      <w:r>
        <w:tab/>
        <w:t>5%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 b) veículos destinados especialmente à publicidade, por veículo...</w:t>
      </w:r>
      <w:r>
        <w:tab/>
        <w:t>mês</w:t>
      </w:r>
      <w:r>
        <w:tab/>
      </w:r>
      <w:r>
        <w:tab/>
        <w:t>10</w:t>
      </w:r>
      <w:proofErr w:type="gramStart"/>
      <w:r>
        <w:t>%</w:t>
      </w:r>
      <w:proofErr w:type="gramEnd"/>
    </w:p>
    <w:p w:rsidR="00977411" w:rsidRDefault="00977411" w:rsidP="00977411">
      <w:pPr>
        <w:spacing w:before="120" w:line="300" w:lineRule="atLeast"/>
        <w:jc w:val="both"/>
      </w:pPr>
      <w:r>
        <w:t xml:space="preserve">      c) cinema por meio de projeção</w:t>
      </w:r>
      <w:proofErr w:type="gramStart"/>
      <w:r>
        <w:t>......................................................</w:t>
      </w:r>
      <w:proofErr w:type="gramEnd"/>
      <w:r>
        <w:tab/>
        <w:t>mês</w:t>
      </w:r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jc w:val="both"/>
      </w:pPr>
      <w:r>
        <w:t xml:space="preserve">III – propaganda falada ou escrita, inclusive por meio de folhetos </w:t>
      </w:r>
      <w:proofErr w:type="gramStart"/>
      <w:r>
        <w:t>para</w:t>
      </w:r>
      <w:proofErr w:type="gramEnd"/>
    </w:p>
    <w:p w:rsidR="00977411" w:rsidRDefault="00977411" w:rsidP="00977411">
      <w:pPr>
        <w:spacing w:before="120" w:line="300" w:lineRule="atLeast"/>
        <w:jc w:val="both"/>
      </w:pPr>
      <w:r>
        <w:lastRenderedPageBreak/>
        <w:t xml:space="preserve">       </w:t>
      </w:r>
      <w:proofErr w:type="gramStart"/>
      <w:r>
        <w:t>distribuição</w:t>
      </w:r>
      <w:proofErr w:type="gramEnd"/>
      <w:r>
        <w:t xml:space="preserve"> externa em via ou logradouro público.......................</w:t>
      </w:r>
      <w:r>
        <w:tab/>
        <w:t>dia</w:t>
      </w:r>
      <w:r>
        <w:tab/>
      </w:r>
      <w:r>
        <w:tab/>
        <w:t>2%</w:t>
      </w:r>
    </w:p>
    <w:p w:rsidR="00977411" w:rsidRDefault="00977411" w:rsidP="00977411">
      <w:pPr>
        <w:spacing w:before="120" w:line="300" w:lineRule="atLeast"/>
        <w:jc w:val="both"/>
      </w:pPr>
      <w:r>
        <w:t>IV – placas ou painéis com anúncio colocados em terrenos, tapumes,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   </w:t>
      </w:r>
      <w:proofErr w:type="gramStart"/>
      <w:r>
        <w:t>platibandas</w:t>
      </w:r>
      <w:proofErr w:type="gramEnd"/>
      <w:r>
        <w:t xml:space="preserve"> ou sobre edifícios, desde que visíveis das vias públicas</w:t>
      </w:r>
      <w:r>
        <w:tab/>
        <w:t>uma só vez</w:t>
      </w:r>
      <w:r>
        <w:tab/>
        <w:t>3%</w:t>
      </w:r>
    </w:p>
    <w:p w:rsidR="00977411" w:rsidRDefault="00977411" w:rsidP="00977411">
      <w:pPr>
        <w:spacing w:before="120" w:line="300" w:lineRule="atLeast"/>
        <w:jc w:val="both"/>
      </w:pPr>
      <w:r>
        <w:t>V – propaganda por meio de: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  a) projeções em logradouros públicos</w:t>
      </w:r>
      <w:proofErr w:type="gramStart"/>
      <w:r>
        <w:t>..........................................</w:t>
      </w:r>
      <w:proofErr w:type="gramEnd"/>
      <w:r>
        <w:tab/>
        <w:t>dia</w:t>
      </w:r>
      <w:r>
        <w:tab/>
      </w:r>
      <w:r>
        <w:tab/>
        <w:t>2%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  b) faixas ou cartazes</w:t>
      </w:r>
      <w:proofErr w:type="gramStart"/>
      <w:r>
        <w:t>......................................................................</w:t>
      </w:r>
      <w:proofErr w:type="gramEnd"/>
      <w:r>
        <w:tab/>
        <w:t>dia</w:t>
      </w:r>
      <w:r>
        <w:tab/>
      </w:r>
      <w:r>
        <w:tab/>
        <w:t>2%</w:t>
      </w:r>
    </w:p>
    <w:p w:rsidR="00977411" w:rsidRDefault="00977411" w:rsidP="00977411">
      <w:pPr>
        <w:spacing w:before="120" w:line="300" w:lineRule="atLeast"/>
        <w:jc w:val="both"/>
      </w:pPr>
      <w:r>
        <w:t>VI – placas ou tabuletas com letreiros qualquer que seja o sistema de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   </w:t>
      </w:r>
      <w:proofErr w:type="gramStart"/>
      <w:r>
        <w:t>colocação</w:t>
      </w:r>
      <w:proofErr w:type="gramEnd"/>
      <w:r>
        <w:t xml:space="preserve">, desde que visíveis de ruas ou estradas municipais, </w:t>
      </w:r>
    </w:p>
    <w:p w:rsidR="00977411" w:rsidRDefault="00977411" w:rsidP="00977411">
      <w:pPr>
        <w:spacing w:before="120" w:line="300" w:lineRule="atLeast"/>
        <w:jc w:val="both"/>
      </w:pPr>
      <w:r>
        <w:t xml:space="preserve">        </w:t>
      </w:r>
      <w:proofErr w:type="gramStart"/>
      <w:r>
        <w:t>estaduais</w:t>
      </w:r>
      <w:proofErr w:type="gramEnd"/>
      <w:r>
        <w:t xml:space="preserve"> ou federais....................................................................</w:t>
      </w:r>
      <w:r>
        <w:tab/>
        <w:t>uma só vez</w:t>
      </w:r>
      <w:r>
        <w:tab/>
        <w:t>3%</w:t>
      </w:r>
    </w:p>
    <w:p w:rsidR="00977411" w:rsidRDefault="00977411" w:rsidP="00977411">
      <w:pPr>
        <w:spacing w:before="120" w:line="300" w:lineRule="atLeast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LICENÇA PONTO DE ESTACIONAMENTO E CIRCULAÇÃO DE VEICULOS NÃO MOTORIZADOS E MOTORIZADOS</w:t>
      </w:r>
    </w:p>
    <w:p w:rsidR="00977411" w:rsidRDefault="00977411" w:rsidP="00977411">
      <w:pPr>
        <w:spacing w:before="120" w:line="300" w:lineRule="atLeast"/>
        <w:ind w:left="7080"/>
        <w:jc w:val="both"/>
      </w:pPr>
      <w:r w:rsidRPr="007F6977">
        <w:t xml:space="preserve">           </w:t>
      </w:r>
      <w:r>
        <w:rPr>
          <w:u w:val="single"/>
        </w:rPr>
        <w:t>S/SAL. MIN.</w:t>
      </w:r>
    </w:p>
    <w:p w:rsidR="00977411" w:rsidRDefault="00977411" w:rsidP="00977411">
      <w:pPr>
        <w:spacing w:before="120" w:line="300" w:lineRule="atLeast"/>
        <w:jc w:val="both"/>
      </w:pPr>
      <w:r>
        <w:tab/>
        <w:t>Taxi, por ano</w:t>
      </w:r>
      <w:proofErr w:type="gramStart"/>
      <w:r>
        <w:t>.......................................................................................</w:t>
      </w:r>
      <w:proofErr w:type="gramEnd"/>
      <w:r>
        <w:tab/>
      </w:r>
      <w:r>
        <w:tab/>
        <w:t>80%</w:t>
      </w:r>
    </w:p>
    <w:p w:rsidR="00977411" w:rsidRDefault="00977411" w:rsidP="00977411">
      <w:pPr>
        <w:spacing w:before="120" w:line="300" w:lineRule="atLeast"/>
        <w:jc w:val="both"/>
      </w:pPr>
      <w:r>
        <w:tab/>
        <w:t>Motocicletas, lambretas e congêneres, por ano</w:t>
      </w:r>
      <w:proofErr w:type="gramStart"/>
      <w:r>
        <w:t>...................................</w:t>
      </w:r>
      <w:proofErr w:type="gramEnd"/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jc w:val="both"/>
      </w:pPr>
      <w:r>
        <w:tab/>
        <w:t>Bicicletas, carroças e charretes, por ano</w:t>
      </w:r>
      <w:proofErr w:type="gramStart"/>
      <w:r>
        <w:t>..............................................</w:t>
      </w:r>
      <w:proofErr w:type="gramEnd"/>
      <w:r>
        <w:tab/>
      </w:r>
      <w:r>
        <w:tab/>
        <w:t>5%</w:t>
      </w:r>
    </w:p>
    <w:p w:rsidR="00977411" w:rsidRDefault="00977411" w:rsidP="00977411">
      <w:pPr>
        <w:spacing w:before="120" w:line="300" w:lineRule="atLeast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proofErr w:type="gramStart"/>
      <w:r>
        <w:rPr>
          <w:u w:val="single"/>
        </w:rPr>
        <w:t>TAXA</w:t>
      </w:r>
      <w:proofErr w:type="gramEnd"/>
      <w:r>
        <w:rPr>
          <w:u w:val="single"/>
        </w:rPr>
        <w:t xml:space="preserve"> DE LICENÇA E FISCALIZAÇÃO DE CONSTRUÇÕES, OBRAS, ARRUAMENTOS E LOTEAMENTOS, DE ACORDO COM AS SEGUINTES PERCENTAGENS DO SALÁRIO-MÍNIMO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rPr>
          <w:u w:val="single"/>
        </w:rPr>
        <w:t>Obras</w:t>
      </w:r>
      <w:r w:rsidRPr="007F6977">
        <w:tab/>
      </w:r>
      <w:r w:rsidRPr="007F6977">
        <w:tab/>
      </w:r>
      <w:r w:rsidRPr="007F6977">
        <w:tab/>
      </w:r>
      <w:r w:rsidRPr="007F6977">
        <w:tab/>
      </w:r>
      <w:r w:rsidRPr="007F6977">
        <w:tab/>
      </w:r>
      <w:r w:rsidRPr="007F6977">
        <w:tab/>
      </w:r>
      <w:r w:rsidRPr="007F6977">
        <w:tab/>
      </w:r>
      <w:r w:rsidRPr="007F6977">
        <w:tab/>
      </w:r>
      <w:r>
        <w:tab/>
        <w:t xml:space="preserve">         % S/AL. MIN.</w:t>
      </w:r>
    </w:p>
    <w:p w:rsidR="00977411" w:rsidRDefault="00977411" w:rsidP="00977411">
      <w:pPr>
        <w:spacing w:before="120" w:line="300" w:lineRule="atLeast"/>
        <w:jc w:val="both"/>
      </w:pPr>
      <w:r>
        <w:t xml:space="preserve">I </w:t>
      </w:r>
      <w:r w:rsidRPr="007F6977">
        <w:t>– construções de: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1</w:t>
      </w:r>
      <w:proofErr w:type="gramEnd"/>
      <w:r>
        <w:t>) casas ou edifícios até 2 pavimentos, por m² de área construída.......</w:t>
      </w:r>
      <w:r>
        <w:tab/>
      </w:r>
      <w:r>
        <w:tab/>
        <w:t>0,5%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2</w:t>
      </w:r>
      <w:proofErr w:type="gramEnd"/>
      <w:r>
        <w:t>) casas ou edifícios de mais de 2 pavimentos, por m² área construída.</w:t>
      </w:r>
      <w:r>
        <w:tab/>
      </w:r>
      <w:r>
        <w:tab/>
        <w:t>0,7%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3</w:t>
      </w:r>
      <w:proofErr w:type="gramEnd"/>
      <w:r>
        <w:t>) fachadas e muros por metro linear.....................................................</w:t>
      </w:r>
      <w:r>
        <w:tab/>
      </w:r>
      <w:r>
        <w:tab/>
        <w:t>1,0%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4</w:t>
      </w:r>
      <w:proofErr w:type="gramEnd"/>
      <w:r>
        <w:t>) marquises, cobertas e tapumes, por metro linear...............................</w:t>
      </w:r>
      <w:r>
        <w:tab/>
      </w:r>
      <w:r>
        <w:tab/>
        <w:t>2,0%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5</w:t>
      </w:r>
      <w:proofErr w:type="gramEnd"/>
      <w:r>
        <w:t xml:space="preserve">) reconstruções, reformas e demolições por m²....................................     </w:t>
      </w:r>
      <w:r>
        <w:tab/>
        <w:t xml:space="preserve">           0,25%</w:t>
      </w:r>
    </w:p>
    <w:p w:rsidR="00977411" w:rsidRDefault="00977411" w:rsidP="00977411">
      <w:pPr>
        <w:spacing w:before="120" w:line="300" w:lineRule="atLeast"/>
        <w:jc w:val="both"/>
      </w:pPr>
      <w:r>
        <w:t>II – arruamentos:</w:t>
      </w:r>
    </w:p>
    <w:p w:rsidR="00977411" w:rsidRDefault="00977411" w:rsidP="00977411">
      <w:pPr>
        <w:numPr>
          <w:ilvl w:val="0"/>
          <w:numId w:val="7"/>
        </w:numPr>
        <w:spacing w:before="120" w:line="300" w:lineRule="atLeast"/>
        <w:jc w:val="both"/>
      </w:pPr>
      <w:proofErr w:type="gramStart"/>
      <w:r>
        <w:t>com</w:t>
      </w:r>
      <w:proofErr w:type="gramEnd"/>
      <w:r>
        <w:t xml:space="preserve"> área até </w:t>
      </w:r>
      <w:smartTag w:uri="urn:schemas-microsoft-com:office:smarttags" w:element="metricconverter">
        <w:smartTagPr>
          <w:attr w:name="ProductID" w:val="20.000 mﾲ"/>
        </w:smartTagPr>
        <w:r>
          <w:t>20.000 m²</w:t>
        </w:r>
      </w:smartTag>
      <w:r>
        <w:t>, excluídas as áreas destinadas a logradouros</w:t>
      </w:r>
    </w:p>
    <w:p w:rsidR="00977411" w:rsidRDefault="00977411" w:rsidP="00977411">
      <w:pPr>
        <w:spacing w:before="120" w:line="300" w:lineRule="atLeast"/>
        <w:ind w:left="705"/>
        <w:jc w:val="both"/>
      </w:pPr>
      <w:r>
        <w:t xml:space="preserve">       </w:t>
      </w:r>
      <w:proofErr w:type="gramStart"/>
      <w:r>
        <w:t>públicos</w:t>
      </w:r>
      <w:proofErr w:type="gramEnd"/>
      <w:r>
        <w:t>..............................................................................................</w:t>
      </w:r>
      <w:r>
        <w:tab/>
        <w:t xml:space="preserve">            200%</w:t>
      </w:r>
    </w:p>
    <w:p w:rsidR="00977411" w:rsidRDefault="00977411" w:rsidP="00977411">
      <w:pPr>
        <w:numPr>
          <w:ilvl w:val="0"/>
          <w:numId w:val="7"/>
        </w:numPr>
        <w:spacing w:before="120" w:line="300" w:lineRule="atLeast"/>
        <w:jc w:val="both"/>
      </w:pPr>
      <w:proofErr w:type="gramStart"/>
      <w:r>
        <w:t>com</w:t>
      </w:r>
      <w:proofErr w:type="gramEnd"/>
      <w:r>
        <w:t xml:space="preserve">  área  superior  a  </w:t>
      </w:r>
      <w:smartTag w:uri="urn:schemas-microsoft-com:office:smarttags" w:element="metricconverter">
        <w:smartTagPr>
          <w:attr w:name="ProductID" w:val="20.000 mﾲ"/>
        </w:smartTagPr>
        <w:r>
          <w:t>20.000 m²</w:t>
        </w:r>
      </w:smartTag>
      <w:r>
        <w:t xml:space="preserve">, excluídas  as  áreas  destinadas  a </w:t>
      </w:r>
    </w:p>
    <w:p w:rsidR="00977411" w:rsidRPr="007F6977" w:rsidRDefault="00977411" w:rsidP="00977411">
      <w:pPr>
        <w:spacing w:before="120" w:line="300" w:lineRule="atLeast"/>
        <w:ind w:left="705"/>
        <w:jc w:val="both"/>
      </w:pPr>
      <w:r>
        <w:t xml:space="preserve">       </w:t>
      </w:r>
      <w:proofErr w:type="gramStart"/>
      <w:r>
        <w:t>logradouros</w:t>
      </w:r>
      <w:proofErr w:type="gramEnd"/>
      <w:r>
        <w:t xml:space="preserve"> públicos, por m².............................................................</w:t>
      </w:r>
      <w:r>
        <w:tab/>
        <w:t xml:space="preserve">       0,0125%</w:t>
      </w:r>
    </w:p>
    <w:p w:rsidR="00977411" w:rsidRDefault="00977411" w:rsidP="00977411">
      <w:pPr>
        <w:spacing w:before="120" w:line="300" w:lineRule="atLeast"/>
        <w:jc w:val="both"/>
      </w:pPr>
      <w:r>
        <w:t>III – loteamentos: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</w:r>
      <w:proofErr w:type="gramStart"/>
      <w:r>
        <w:t>1</w:t>
      </w:r>
      <w:proofErr w:type="gramEnd"/>
      <w:r>
        <w:t xml:space="preserve">) com área até </w:t>
      </w:r>
      <w:smartTag w:uri="urn:schemas-microsoft-com:office:smarttags" w:element="metricconverter">
        <w:smartTagPr>
          <w:attr w:name="ProductID" w:val="10.000 mﾲ"/>
        </w:smartTagPr>
        <w:r>
          <w:t>10.000 m²</w:t>
        </w:r>
      </w:smartTag>
      <w:r>
        <w:t>, excluídas as áreas destinadas a logradouros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     </w:t>
      </w:r>
      <w:proofErr w:type="gramStart"/>
      <w:r>
        <w:t>públicos</w:t>
      </w:r>
      <w:proofErr w:type="gramEnd"/>
      <w:r>
        <w:t xml:space="preserve"> e as que serão doadas ao Município....................................</w:t>
      </w:r>
      <w:r>
        <w:tab/>
        <w:t xml:space="preserve">            200%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2</w:t>
      </w:r>
      <w:proofErr w:type="gramEnd"/>
      <w:r>
        <w:t xml:space="preserve">) com área superior a </w:t>
      </w:r>
      <w:smartTag w:uri="urn:schemas-microsoft-com:office:smarttags" w:element="metricconverter">
        <w:smartTagPr>
          <w:attr w:name="ProductID" w:val="10.000 mﾲ"/>
        </w:smartTagPr>
        <w:r>
          <w:t>10.000 m²</w:t>
        </w:r>
      </w:smartTag>
      <w:r>
        <w:t>, por m²...............................................</w:t>
      </w:r>
      <w:r>
        <w:tab/>
        <w:t xml:space="preserve">       0,0125%</w:t>
      </w:r>
    </w:p>
    <w:p w:rsidR="00977411" w:rsidRPr="005321DD" w:rsidRDefault="00977411" w:rsidP="00977411">
      <w:pPr>
        <w:spacing w:before="120" w:line="300" w:lineRule="atLeast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OUTORGA DO “HABITE-SE”</w:t>
      </w:r>
    </w:p>
    <w:p w:rsidR="00977411" w:rsidRDefault="00977411" w:rsidP="00977411">
      <w:pPr>
        <w:numPr>
          <w:ilvl w:val="0"/>
          <w:numId w:val="8"/>
        </w:numPr>
        <w:spacing w:before="120" w:line="300" w:lineRule="atLeast"/>
        <w:jc w:val="both"/>
      </w:pPr>
      <w:proofErr w:type="gramStart"/>
      <w:r>
        <w:t>indústria</w:t>
      </w:r>
      <w:proofErr w:type="gramEnd"/>
      <w:r>
        <w:t>.............................................................................. 25% do Salário Mínimo</w:t>
      </w:r>
    </w:p>
    <w:p w:rsidR="00977411" w:rsidRDefault="00977411" w:rsidP="00977411">
      <w:pPr>
        <w:numPr>
          <w:ilvl w:val="0"/>
          <w:numId w:val="8"/>
        </w:numPr>
        <w:spacing w:before="120" w:line="300" w:lineRule="atLeast"/>
        <w:jc w:val="both"/>
      </w:pPr>
      <w:proofErr w:type="gramStart"/>
      <w:r>
        <w:t>imóvel</w:t>
      </w:r>
      <w:proofErr w:type="gramEnd"/>
      <w:r>
        <w:t xml:space="preserve"> comercial................................................................ 15% do Salário Mínimo</w:t>
      </w:r>
    </w:p>
    <w:p w:rsidR="00977411" w:rsidRDefault="00977411" w:rsidP="00977411">
      <w:pPr>
        <w:numPr>
          <w:ilvl w:val="0"/>
          <w:numId w:val="8"/>
        </w:numPr>
        <w:spacing w:before="120" w:line="300" w:lineRule="atLeast"/>
        <w:jc w:val="both"/>
      </w:pPr>
      <w:proofErr w:type="gramStart"/>
      <w:r>
        <w:t>residência</w:t>
      </w:r>
      <w:proofErr w:type="gramEnd"/>
      <w:r>
        <w:t>........................................................................... 10% do Salário Mínimo</w:t>
      </w:r>
    </w:p>
    <w:p w:rsidR="00977411" w:rsidRPr="00486D79" w:rsidRDefault="00977411" w:rsidP="00977411">
      <w:pPr>
        <w:numPr>
          <w:ilvl w:val="0"/>
          <w:numId w:val="8"/>
        </w:numPr>
        <w:spacing w:before="120" w:line="300" w:lineRule="atLeast"/>
        <w:jc w:val="both"/>
      </w:pPr>
      <w:proofErr w:type="gramStart"/>
      <w:r>
        <w:t>outros</w:t>
      </w:r>
      <w:proofErr w:type="gramEnd"/>
      <w:r>
        <w:t xml:space="preserve"> imóveis....................................................................   5% do Salário Mínimo</w:t>
      </w:r>
    </w:p>
    <w:p w:rsidR="00977411" w:rsidRPr="005321DD" w:rsidRDefault="00977411" w:rsidP="00977411">
      <w:pPr>
        <w:spacing w:before="120" w:line="300" w:lineRule="atLeast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LICENÇA E RENOVAÇÃO DE LICENÇA PARA FUNCIONAMENTO DE ESTABELECIMENTO</w:t>
      </w:r>
    </w:p>
    <w:p w:rsidR="00977411" w:rsidRDefault="00977411" w:rsidP="00977411">
      <w:pPr>
        <w:spacing w:before="120" w:line="300" w:lineRule="atLeast"/>
        <w:ind w:left="708"/>
        <w:jc w:val="both"/>
      </w:pPr>
      <w:r w:rsidRPr="00486D79">
        <w:t>I – ind</w:t>
      </w:r>
      <w:r>
        <w:t>ú</w:t>
      </w:r>
      <w:r w:rsidRPr="00486D79">
        <w:t>stria</w:t>
      </w:r>
      <w:r>
        <w:t>: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     </w:t>
      </w:r>
      <w:proofErr w:type="gramStart"/>
      <w:r>
        <w:t>até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500 mﾲ"/>
        </w:smartTagPr>
        <w:r>
          <w:t>500 m²</w:t>
        </w:r>
      </w:smartTag>
      <w:r>
        <w:t>, por m² de área construída, por ano......................... 2%       S/SAL. MIN.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     </w:t>
      </w:r>
      <w:proofErr w:type="gramStart"/>
      <w:r>
        <w:t>acima</w:t>
      </w:r>
      <w:proofErr w:type="gramEnd"/>
      <w:r>
        <w:t xml:space="preserve"> de </w:t>
      </w:r>
      <w:smartTag w:uri="urn:schemas-microsoft-com:office:smarttags" w:element="metricconverter">
        <w:smartTagPr>
          <w:attr w:name="ProductID" w:val="500 mﾲ"/>
        </w:smartTagPr>
        <w:r>
          <w:t>500 m²</w:t>
        </w:r>
      </w:smartTag>
      <w:r>
        <w:t>........................................................................ 2,50%</w:t>
      </w:r>
      <w:proofErr w:type="gramStart"/>
      <w:r>
        <w:t xml:space="preserve">  </w:t>
      </w:r>
      <w:proofErr w:type="gramEnd"/>
      <w:r>
        <w:t>S/SAL. MIN.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 xml:space="preserve">     </w:t>
      </w:r>
      <w:proofErr w:type="gramStart"/>
      <w:r>
        <w:t>acima</w:t>
      </w:r>
      <w:proofErr w:type="gramEnd"/>
      <w:r>
        <w:t xml:space="preserve"> de </w:t>
      </w:r>
      <w:smartTag w:uri="urn:schemas-microsoft-com:office:smarttags" w:element="metricconverter">
        <w:smartTagPr>
          <w:attr w:name="ProductID" w:val="1000 mﾲ"/>
        </w:smartTagPr>
        <w:r>
          <w:t>1000 m²</w:t>
        </w:r>
      </w:smartTag>
      <w:r>
        <w:t>.....................................................................  1,5%</w:t>
      </w:r>
      <w:proofErr w:type="gramStart"/>
      <w:r>
        <w:t xml:space="preserve">    </w:t>
      </w:r>
      <w:proofErr w:type="gramEnd"/>
      <w:r>
        <w:t>S/SAL. MIN.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II – comércio, sobre</w:t>
      </w:r>
      <w:proofErr w:type="gramStart"/>
      <w:r>
        <w:t xml:space="preserve">  </w:t>
      </w:r>
      <w:proofErr w:type="gramEnd"/>
      <w:r>
        <w:t xml:space="preserve">o  aluguel  estimado  do  imóvel  ou </w:t>
      </w:r>
    </w:p>
    <w:p w:rsidR="00977411" w:rsidRPr="00486D79" w:rsidRDefault="00977411" w:rsidP="00977411">
      <w:pPr>
        <w:spacing w:before="120" w:line="300" w:lineRule="atLeast"/>
        <w:ind w:left="708"/>
        <w:jc w:val="both"/>
      </w:pPr>
      <w:r>
        <w:t xml:space="preserve">       </w:t>
      </w:r>
      <w:proofErr w:type="gramStart"/>
      <w:r>
        <w:t>parte</w:t>
      </w:r>
      <w:proofErr w:type="gramEnd"/>
      <w:r>
        <w:t xml:space="preserve"> ocupada do imóvel..........................................  10% S/ALUGUEL MENSAL</w:t>
      </w:r>
    </w:p>
    <w:p w:rsidR="00977411" w:rsidRDefault="00977411" w:rsidP="00977411">
      <w:pPr>
        <w:spacing w:before="120" w:line="300" w:lineRule="atLeast"/>
        <w:jc w:val="both"/>
      </w:pPr>
      <w:r>
        <w:tab/>
        <w:t>III – estabelecimento de crédito, financiamento e investimento</w:t>
      </w:r>
      <w:proofErr w:type="gramStart"/>
      <w:r>
        <w:t>....</w:t>
      </w:r>
      <w:proofErr w:type="gramEnd"/>
      <w:r>
        <w:tab/>
        <w:t>100% S/ SAL. MIN.</w:t>
      </w:r>
    </w:p>
    <w:p w:rsidR="00977411" w:rsidRDefault="00977411" w:rsidP="00977411">
      <w:pPr>
        <w:spacing w:before="120" w:line="300" w:lineRule="atLeast"/>
        <w:jc w:val="both"/>
      </w:pPr>
      <w:r>
        <w:tab/>
        <w:t>IV – divertimentos públicos: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r>
        <w:tab/>
      </w:r>
      <w:r>
        <w:rPr>
          <w:u w:val="single"/>
        </w:rPr>
        <w:t>Atividades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4D4">
        <w:rPr>
          <w:u w:val="single"/>
        </w:rPr>
        <w:t>Período</w:t>
      </w:r>
      <w:r>
        <w:t xml:space="preserve">      % S/SAL. MIN.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1</w:t>
      </w:r>
      <w:proofErr w:type="gramEnd"/>
      <w:r>
        <w:t>) bailes e festas...................................................................</w:t>
      </w:r>
      <w:r>
        <w:tab/>
        <w:t xml:space="preserve">      dia</w:t>
      </w:r>
      <w:r>
        <w:tab/>
      </w:r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2</w:t>
      </w:r>
      <w:proofErr w:type="gramEnd"/>
      <w:r>
        <w:t>) casas de diversões............................................................</w:t>
      </w:r>
      <w:r>
        <w:tab/>
        <w:t xml:space="preserve">      ano</w:t>
      </w:r>
      <w:r>
        <w:tab/>
      </w:r>
      <w:r>
        <w:tab/>
      </w:r>
      <w:r>
        <w:tab/>
        <w:t>40%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3</w:t>
      </w:r>
      <w:proofErr w:type="gramEnd"/>
      <w:r>
        <w:t>) casas de espetáculos.........................................................</w:t>
      </w:r>
      <w:r>
        <w:tab/>
        <w:t xml:space="preserve">      mês</w:t>
      </w:r>
      <w:r>
        <w:tab/>
      </w:r>
      <w:r>
        <w:tab/>
        <w:t>20%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4</w:t>
      </w:r>
      <w:proofErr w:type="gramEnd"/>
      <w:r>
        <w:t xml:space="preserve">) restaurantes dançantes, boates e similares........................      </w:t>
      </w:r>
      <w:proofErr w:type="gramStart"/>
      <w:r>
        <w:t>ano</w:t>
      </w:r>
      <w:proofErr w:type="gramEnd"/>
      <w:r>
        <w:tab/>
      </w:r>
      <w:r>
        <w:tab/>
        <w:t>80%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5</w:t>
      </w:r>
      <w:proofErr w:type="gramEnd"/>
      <w:r>
        <w:t xml:space="preserve">) demais espetáculos...........................................................      </w:t>
      </w:r>
      <w:proofErr w:type="gramStart"/>
      <w:r>
        <w:t>mês</w:t>
      </w:r>
      <w:proofErr w:type="gramEnd"/>
      <w:r>
        <w:tab/>
      </w:r>
      <w:r>
        <w:tab/>
        <w:t>20%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6</w:t>
      </w:r>
      <w:proofErr w:type="gramEnd"/>
      <w:r>
        <w:t xml:space="preserve">) exposição de feiras e quermesses......................................     </w:t>
      </w:r>
      <w:proofErr w:type="gramStart"/>
      <w:r>
        <w:t>mês</w:t>
      </w:r>
      <w:proofErr w:type="gramEnd"/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7</w:t>
      </w:r>
      <w:proofErr w:type="gramEnd"/>
      <w:r>
        <w:t>) boliches, bilhares e outros jogos de mesa, cancha ou pista    mês</w:t>
      </w:r>
      <w:r>
        <w:tab/>
      </w:r>
      <w:r>
        <w:tab/>
        <w:t>20%</w:t>
      </w:r>
    </w:p>
    <w:p w:rsidR="00977411" w:rsidRDefault="00977411" w:rsidP="00977411">
      <w:pPr>
        <w:spacing w:before="120" w:line="300" w:lineRule="atLeast"/>
        <w:jc w:val="both"/>
      </w:pPr>
      <w:r>
        <w:tab/>
      </w:r>
      <w:proofErr w:type="gramStart"/>
      <w:r>
        <w:t>8</w:t>
      </w:r>
      <w:proofErr w:type="gramEnd"/>
      <w:r>
        <w:t xml:space="preserve">) outros divertimentos públicos.............................................    </w:t>
      </w:r>
      <w:proofErr w:type="gramStart"/>
      <w:r>
        <w:t>mês</w:t>
      </w:r>
      <w:proofErr w:type="gramEnd"/>
      <w:r>
        <w:tab/>
      </w:r>
      <w:r>
        <w:tab/>
        <w:t>20%</w:t>
      </w:r>
    </w:p>
    <w:p w:rsidR="00977411" w:rsidRDefault="00977411" w:rsidP="00977411">
      <w:pPr>
        <w:spacing w:before="120" w:line="300" w:lineRule="atLeast"/>
        <w:jc w:val="both"/>
      </w:pPr>
      <w:r>
        <w:tab/>
        <w:t>VI – postos de serviço para veículos</w:t>
      </w:r>
      <w:proofErr w:type="gramStart"/>
      <w:r>
        <w:t>......................................</w:t>
      </w:r>
      <w:proofErr w:type="gramEnd"/>
      <w:r>
        <w:t xml:space="preserve">     </w:t>
      </w:r>
      <w:proofErr w:type="gramStart"/>
      <w:r>
        <w:t>ano</w:t>
      </w:r>
      <w:proofErr w:type="gramEnd"/>
      <w:r>
        <w:tab/>
      </w:r>
      <w:r>
        <w:tab/>
        <w:t>50%</w:t>
      </w:r>
    </w:p>
    <w:p w:rsidR="00977411" w:rsidRDefault="00977411" w:rsidP="00977411">
      <w:pPr>
        <w:spacing w:before="120" w:line="300" w:lineRule="atLeast"/>
        <w:jc w:val="both"/>
      </w:pPr>
      <w:r>
        <w:tab/>
        <w:t>VII – profissionais que exerçam atividades sem a aplicação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         </w:t>
      </w:r>
      <w:proofErr w:type="gramStart"/>
      <w:r>
        <w:t>de</w:t>
      </w:r>
      <w:proofErr w:type="gramEnd"/>
      <w:r>
        <w:t xml:space="preserve"> capital.......................................................................      </w:t>
      </w:r>
      <w:proofErr w:type="gramStart"/>
      <w:r>
        <w:t>ano</w:t>
      </w:r>
      <w:proofErr w:type="gramEnd"/>
      <w:r>
        <w:t xml:space="preserve">       </w:t>
      </w:r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VIII – oficinas de consertos</w:t>
      </w:r>
      <w:proofErr w:type="gramStart"/>
      <w:r>
        <w:t>...................................................</w:t>
      </w:r>
      <w:proofErr w:type="gramEnd"/>
      <w:r>
        <w:t xml:space="preserve">      </w:t>
      </w:r>
      <w:proofErr w:type="gramStart"/>
      <w:r>
        <w:t>ano</w:t>
      </w:r>
      <w:proofErr w:type="gramEnd"/>
      <w:r>
        <w:t xml:space="preserve">                    </w:t>
      </w:r>
      <w:r>
        <w:tab/>
        <w:t>40%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lastRenderedPageBreak/>
        <w:t>IX – barbeiros e cabeleireiros</w:t>
      </w:r>
      <w:proofErr w:type="gramStart"/>
      <w:r>
        <w:t>................................................</w:t>
      </w:r>
      <w:proofErr w:type="gramEnd"/>
      <w:r>
        <w:t xml:space="preserve">      </w:t>
      </w:r>
      <w:proofErr w:type="gramStart"/>
      <w:r>
        <w:t>ano</w:t>
      </w:r>
      <w:proofErr w:type="gramEnd"/>
      <w:r>
        <w:t xml:space="preserve">        </w:t>
      </w:r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X – depósitos</w:t>
      </w:r>
      <w:proofErr w:type="gramStart"/>
      <w:r>
        <w:t>.........................................................................</w:t>
      </w:r>
      <w:proofErr w:type="gramEnd"/>
      <w:r>
        <w:t xml:space="preserve">       </w:t>
      </w:r>
      <w:proofErr w:type="gramStart"/>
      <w:r>
        <w:t>ano</w:t>
      </w:r>
      <w:proofErr w:type="gramEnd"/>
      <w:r>
        <w:tab/>
      </w:r>
      <w:r>
        <w:tab/>
        <w:t>30%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XI – feirantes: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        </w:t>
      </w:r>
      <w:proofErr w:type="gramStart"/>
      <w:r>
        <w:t>1</w:t>
      </w:r>
      <w:proofErr w:type="gramEnd"/>
      <w:r>
        <w:t xml:space="preserve">) de produtos alimentícios...........................................        </w:t>
      </w:r>
      <w:proofErr w:type="gramStart"/>
      <w:r>
        <w:t>mês</w:t>
      </w:r>
      <w:proofErr w:type="gramEnd"/>
      <w:r>
        <w:tab/>
      </w:r>
      <w:r>
        <w:tab/>
        <w:t>10%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        </w:t>
      </w:r>
      <w:proofErr w:type="gramStart"/>
      <w:r>
        <w:t>2</w:t>
      </w:r>
      <w:proofErr w:type="gramEnd"/>
      <w:r>
        <w:t xml:space="preserve">) demais produtos........................................................        </w:t>
      </w:r>
      <w:proofErr w:type="gramStart"/>
      <w:r>
        <w:t>mês</w:t>
      </w:r>
      <w:proofErr w:type="gramEnd"/>
      <w:r>
        <w:tab/>
      </w:r>
      <w:r>
        <w:tab/>
        <w:t>20%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XII – demais ramos de atividades</w:t>
      </w:r>
      <w:proofErr w:type="gramStart"/>
      <w:r>
        <w:t>.........................................</w:t>
      </w:r>
      <w:proofErr w:type="gramEnd"/>
      <w:r>
        <w:t xml:space="preserve">        </w:t>
      </w:r>
      <w:proofErr w:type="gramStart"/>
      <w:r>
        <w:t>mês</w:t>
      </w:r>
      <w:proofErr w:type="gramEnd"/>
      <w:r>
        <w:tab/>
      </w:r>
      <w:r>
        <w:tab/>
        <w:t>20%</w:t>
      </w:r>
    </w:p>
    <w:p w:rsidR="00977411" w:rsidRPr="00A274D4" w:rsidRDefault="00977411" w:rsidP="00977411">
      <w:pPr>
        <w:spacing w:before="120" w:line="300" w:lineRule="atLeast"/>
        <w:ind w:firstLine="708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LICENÇA PARA COMÉRCIO EVENTUAL, POR AMBULANTE, POR MÊS SOBRE O SALÁRIO MÍNIMO</w:t>
      </w:r>
      <w:proofErr w:type="gramStart"/>
      <w:r w:rsidRPr="009314D2">
        <w:t>............................................</w:t>
      </w:r>
      <w:r>
        <w:t>.......</w:t>
      </w:r>
      <w:proofErr w:type="gramEnd"/>
      <w:r>
        <w:tab/>
        <w:t>10%</w:t>
      </w:r>
    </w:p>
    <w:p w:rsidR="00977411" w:rsidRPr="00414F42" w:rsidRDefault="00977411" w:rsidP="00977411">
      <w:pPr>
        <w:spacing w:before="120" w:line="300" w:lineRule="atLeast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LICENÇA E FISCALIZAÇÃO DE ABATE DE GADO FORA DO MATADOURO, POR CABEÇA</w:t>
      </w:r>
      <w:proofErr w:type="gramStart"/>
      <w:r w:rsidRPr="00F81DDA">
        <w:t>..............................</w:t>
      </w:r>
      <w:r>
        <w:t>...</w:t>
      </w:r>
      <w:r w:rsidRPr="00F81DDA">
        <w:t>.....</w:t>
      </w:r>
      <w:proofErr w:type="gramEnd"/>
      <w:r w:rsidRPr="00F81DDA">
        <w:t xml:space="preserve"> S/</w:t>
      </w:r>
      <w:proofErr w:type="spellStart"/>
      <w:r w:rsidRPr="00F81DDA">
        <w:t>SAL.MINIMO</w:t>
      </w:r>
      <w:proofErr w:type="spellEnd"/>
      <w:r>
        <w:tab/>
        <w:t>10%</w:t>
      </w:r>
    </w:p>
    <w:p w:rsidR="00977411" w:rsidRPr="00414F42" w:rsidRDefault="00977411" w:rsidP="00977411">
      <w:pPr>
        <w:spacing w:before="120" w:line="300" w:lineRule="atLeast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LICENÇA E FISCALIZAÇÃO DE ABATE DE AVES</w:t>
      </w:r>
    </w:p>
    <w:p w:rsidR="00977411" w:rsidRPr="00F81DDA" w:rsidRDefault="00977411" w:rsidP="00977411">
      <w:pPr>
        <w:spacing w:before="120" w:line="300" w:lineRule="atLeast"/>
        <w:ind w:left="1068"/>
        <w:jc w:val="both"/>
      </w:pPr>
      <w:proofErr w:type="gramStart"/>
      <w:r w:rsidRPr="00F81DDA">
        <w:t>por</w:t>
      </w:r>
      <w:proofErr w:type="gramEnd"/>
      <w:r w:rsidRPr="00F81DDA">
        <w:t xml:space="preserve"> mês</w:t>
      </w:r>
      <w:r>
        <w:t>............................................................................... S/</w:t>
      </w:r>
      <w:proofErr w:type="spellStart"/>
      <w:r>
        <w:t>SAL.MININO</w:t>
      </w:r>
      <w:proofErr w:type="spellEnd"/>
      <w:r>
        <w:tab/>
        <w:t>10%</w:t>
      </w:r>
    </w:p>
    <w:p w:rsidR="00977411" w:rsidRPr="00414F42" w:rsidRDefault="00977411" w:rsidP="00977411">
      <w:pPr>
        <w:spacing w:before="120" w:line="300" w:lineRule="atLeast"/>
        <w:jc w:val="both"/>
      </w:pPr>
    </w:p>
    <w:p w:rsidR="00977411" w:rsidRPr="00414F42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ALVARÁ PARA UTILIZAÇÃO EXTRAORDINÁRIA DE IMÓVEL PARTICULAR</w:t>
      </w:r>
    </w:p>
    <w:p w:rsidR="00977411" w:rsidRPr="00F81DDA" w:rsidRDefault="00977411" w:rsidP="00977411">
      <w:pPr>
        <w:spacing w:before="120" w:line="300" w:lineRule="atLeast"/>
        <w:ind w:left="1068"/>
        <w:jc w:val="both"/>
      </w:pPr>
      <w:r>
        <w:t>Por dia</w:t>
      </w:r>
      <w:proofErr w:type="gramStart"/>
      <w:r>
        <w:t>......................................................</w:t>
      </w:r>
      <w:proofErr w:type="gramEnd"/>
      <w:r>
        <w:t xml:space="preserve"> 10% S/VALOR LOCATIVO MENSAL</w:t>
      </w:r>
    </w:p>
    <w:p w:rsidR="00977411" w:rsidRPr="00414F42" w:rsidRDefault="00977411" w:rsidP="00977411">
      <w:pPr>
        <w:spacing w:before="120" w:line="300" w:lineRule="atLeast"/>
        <w:jc w:val="both"/>
      </w:pPr>
    </w:p>
    <w:p w:rsidR="00977411" w:rsidRPr="005321DD" w:rsidRDefault="00977411" w:rsidP="00977411">
      <w:pPr>
        <w:numPr>
          <w:ilvl w:val="0"/>
          <w:numId w:val="6"/>
        </w:numPr>
        <w:spacing w:before="120" w:line="300" w:lineRule="atLeast"/>
        <w:jc w:val="both"/>
      </w:pPr>
      <w:r>
        <w:rPr>
          <w:u w:val="single"/>
        </w:rPr>
        <w:t>TAXA DE CONCESSÃO PARA EXPLORAÇÃO DE SERVIÇO DE TRANSPORTE COLETIVO URBANO</w:t>
      </w:r>
    </w:p>
    <w:p w:rsidR="00977411" w:rsidRDefault="00977411" w:rsidP="00977411">
      <w:pPr>
        <w:spacing w:before="120" w:line="300" w:lineRule="atLeast"/>
        <w:ind w:left="1068"/>
        <w:jc w:val="both"/>
      </w:pPr>
      <w:r w:rsidRPr="00F81DDA">
        <w:t>Por veiculo</w:t>
      </w:r>
      <w:r>
        <w:t>, por ano</w:t>
      </w:r>
      <w:proofErr w:type="gramStart"/>
      <w:r>
        <w:t>................................................................</w:t>
      </w:r>
      <w:proofErr w:type="gramEnd"/>
      <w:r>
        <w:t xml:space="preserve"> 10% S/</w:t>
      </w:r>
      <w:proofErr w:type="spellStart"/>
      <w:r>
        <w:t>SAL.MINIMO</w:t>
      </w:r>
      <w:proofErr w:type="spellEnd"/>
    </w:p>
    <w:p w:rsidR="00977411" w:rsidRDefault="00977411" w:rsidP="00977411">
      <w:pPr>
        <w:spacing w:before="120" w:line="300" w:lineRule="atLeast"/>
        <w:jc w:val="both"/>
      </w:pPr>
      <w:r>
        <w:tab/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O mínimo correspondente à taxa de licença é CR$ 10,00.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V</w:t>
      </w:r>
    </w:p>
    <w:p w:rsidR="00977411" w:rsidRDefault="00977411" w:rsidP="00977411">
      <w:pPr>
        <w:spacing w:before="120" w:line="300" w:lineRule="atLeast"/>
        <w:jc w:val="center"/>
      </w:pPr>
      <w:r>
        <w:t>Disposições Gerais</w:t>
      </w:r>
    </w:p>
    <w:p w:rsidR="00977411" w:rsidRDefault="00977411" w:rsidP="00977411">
      <w:pPr>
        <w:spacing w:before="120" w:line="300" w:lineRule="atLeast"/>
        <w:jc w:val="center"/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ind w:left="3540" w:firstLine="708"/>
        <w:jc w:val="both"/>
      </w:pPr>
    </w:p>
    <w:p w:rsidR="00977411" w:rsidRDefault="00977411" w:rsidP="00977411">
      <w:pPr>
        <w:spacing w:before="120" w:line="300" w:lineRule="atLeast"/>
        <w:ind w:left="3540" w:firstLine="708"/>
        <w:jc w:val="both"/>
      </w:pPr>
      <w:r>
        <w:t>Dos princípios e da aplicação da Lei Tributária</w:t>
      </w:r>
    </w:p>
    <w:p w:rsidR="00977411" w:rsidRDefault="00977411" w:rsidP="00977411">
      <w:pPr>
        <w:spacing w:before="120" w:line="300" w:lineRule="atLeast"/>
        <w:ind w:left="3540" w:firstLine="708"/>
        <w:jc w:val="both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59. São princípios obrigatórios para o fisco, na interpretação e aplicação da legislação tributária municipal: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lastRenderedPageBreak/>
        <w:t>I – só a lei pode criar tributos;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II – só a lei pode criar incidência, ampliá-las, </w:t>
      </w:r>
      <w:proofErr w:type="spellStart"/>
      <w:r>
        <w:t>restringí-las</w:t>
      </w:r>
      <w:proofErr w:type="spellEnd"/>
      <w:r>
        <w:t xml:space="preserve"> ou </w:t>
      </w:r>
      <w:proofErr w:type="spellStart"/>
      <w:r>
        <w:t>suprimí-las</w:t>
      </w:r>
      <w:proofErr w:type="spellEnd"/>
      <w:r>
        <w:t>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III – só a lei pode estabelecer a base de cálculo e a alíquota dos tributos;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IV – só a lei pode designar os sujeitos ativo e passivo das relações tributárias;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V – só a lei pode estabelecer casos de substituição e responsabilidade;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VI – só a lei pode conceder isenções, reduções ou agravamentos fiscais;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VII – só a lei pode fixar penalidade tributária.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Parágrafo único. A lei pode autorizar o Executivo a, mediante decreto, corrigir anualmente a expressão monetária das bases de cálculo dos tributos, antes do início da vigência do orçamento. O critério será a depreciação da moeda, segundo os índices fixados pelo Ministério do Planejamento ou outro órgão competente. Tal decreto só vigorará a partir do dia 1</w:t>
      </w:r>
      <w:r>
        <w:rPr>
          <w:u w:val="single"/>
          <w:vertAlign w:val="superscript"/>
        </w:rPr>
        <w:t>o</w:t>
      </w:r>
      <w:r w:rsidRPr="00E33BD3">
        <w:t xml:space="preserve"> de janeiro do ano seguinte.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60. Nas situações que se não possam solucionar pelas disposições deste Código ou da legislação municipal, recorrer-se-á aos princípios gerais do Direito Tributário e às soluções normativas adotadas pelos Municípios mais desenvolvidos do País.</w:t>
      </w:r>
    </w:p>
    <w:p w:rsidR="00977411" w:rsidRPr="00E33BD3" w:rsidRDefault="00977411" w:rsidP="00977411">
      <w:pPr>
        <w:spacing w:before="120" w:line="300" w:lineRule="atLeast"/>
        <w:ind w:firstLine="708"/>
        <w:jc w:val="both"/>
        <w:rPr>
          <w:vertAlign w:val="superscript"/>
        </w:rPr>
      </w:pPr>
      <w:r>
        <w:t xml:space="preserve">Art. 61. As leis tributárias entram em vigor trinta dias </w:t>
      </w:r>
      <w:proofErr w:type="gramStart"/>
      <w:r>
        <w:t>após</w:t>
      </w:r>
      <w:proofErr w:type="gramEnd"/>
      <w:r>
        <w:t xml:space="preserve"> publicadas, salvo se dispuserem de forma diversa. As que importem agravação tributária, só no dia 1</w:t>
      </w:r>
      <w:r>
        <w:rPr>
          <w:u w:val="single"/>
          <w:vertAlign w:val="superscript"/>
        </w:rPr>
        <w:t>o</w:t>
      </w:r>
      <w:r w:rsidRPr="00E33BD3">
        <w:t xml:space="preserve"> de janeiro do ano </w:t>
      </w:r>
      <w:proofErr w:type="spellStart"/>
      <w:r w:rsidRPr="00E33BD3">
        <w:t>subseqüente</w:t>
      </w:r>
      <w:proofErr w:type="spellEnd"/>
      <w:r w:rsidRPr="00E33BD3">
        <w:t>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62. Nenhuma lei tributária terá efeito retroativo.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63. Os prazos fixados na legislação tributária contam-se pela seguinte forma: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 – os de ano ou mais são contínuos e terminam no dia equivalente do ano ou mês         respectivo;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II – quanto aos fixados em dias, desprezando-se o primeiro e contando-se o último.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Parágrafo único. Prorrogam-se até o próximo dia útil os prazos vencidos em feriado ou dia em que a repartição tributária esteja fechada.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64. As convenções entre particulares não são oponíveis ao fisco municipal.</w:t>
      </w:r>
    </w:p>
    <w:p w:rsidR="00977411" w:rsidRDefault="00977411" w:rsidP="00977411">
      <w:pPr>
        <w:spacing w:before="120" w:line="300" w:lineRule="atLeast"/>
        <w:jc w:val="both"/>
        <w:rPr>
          <w:u w:val="single"/>
        </w:rPr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jc w:val="center"/>
      </w:pPr>
      <w:r>
        <w:t>Dos regulamentos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Art. 65. Mediante decreto, o Prefeito regulamentará </w:t>
      </w:r>
      <w:proofErr w:type="gramStart"/>
      <w:r>
        <w:t>legislação tributária do Município, observados</w:t>
      </w:r>
      <w:proofErr w:type="gramEnd"/>
      <w:r>
        <w:t xml:space="preserve"> os princípios constitucionais e o disposto neste código.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§ 1</w:t>
      </w:r>
      <w:r>
        <w:rPr>
          <w:u w:val="single"/>
          <w:vertAlign w:val="superscript"/>
        </w:rPr>
        <w:t>o</w:t>
      </w:r>
      <w:r>
        <w:t xml:space="preserve"> O regulamento se dirige essencialmente aos serviços fiscais do município.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§ 2</w:t>
      </w:r>
      <w:r>
        <w:rPr>
          <w:u w:val="single"/>
          <w:vertAlign w:val="superscript"/>
        </w:rPr>
        <w:t>o</w:t>
      </w:r>
      <w:r>
        <w:t xml:space="preserve"> O regulamento ditará as medidas necessárias ao fiel cumprimento da legislação tributária, estabelecendo as normas de organização e funcionamento da administração tributária que se fizerem necessárias ao cabal cumprimento das leis.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lastRenderedPageBreak/>
        <w:t>§ 3</w:t>
      </w:r>
      <w:r>
        <w:rPr>
          <w:u w:val="single"/>
          <w:vertAlign w:val="superscript"/>
        </w:rPr>
        <w:t>o</w:t>
      </w:r>
      <w:r>
        <w:t xml:space="preserve"> O regulamento não poderá dispor sobre matéria não testada em lei, não poderá criar tributo, estabelecer ou alterar bases de cálculo, ou alíquotas, nem fixar formas de extinção de obrigações.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§ 4</w:t>
      </w:r>
      <w:r>
        <w:rPr>
          <w:u w:val="single"/>
          <w:vertAlign w:val="superscript"/>
        </w:rPr>
        <w:t>o</w:t>
      </w:r>
      <w:r>
        <w:t xml:space="preserve"> O regulamento não poderá estabelecer agravações ou isenções, nem criar deveres acessórios, nem aplicar as faculdades do fisco.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66. Toda e qualquer disposição regulamentar em matéria tributária será veiculada por decreto. São proibidas instruções, portarias e ordens de serviço que se enderecem ao conhecimento dos contribuintes.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Parágrafo único. As normas que devem ser conhecidas ou obedecidas pelos contribuintes serão sempre veiculadas por decreto.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67. A"/>
        </w:smartTagPr>
        <w:r>
          <w:t>67. A</w:t>
        </w:r>
      </w:smartTag>
      <w:r>
        <w:t xml:space="preserve"> Municipalidade imprimirá os formulários de declarações, comunicações e outros documentos necessários ao cumprimento de deveres acessórios.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</w:t>
      </w:r>
      <w:smartTag w:uri="urn:schemas-microsoft-com:office:smarttags" w:element="metricconverter">
        <w:smartTagPr>
          <w:attr w:name="ProductID" w:val="68. A"/>
        </w:smartTagPr>
        <w:r>
          <w:t>68. A</w:t>
        </w:r>
      </w:smartTag>
      <w:r>
        <w:t xml:space="preserve"> Municipalidade dará adequada publicidade a todas as leis e regulamentos em matéria tributária.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69. As certidões e fotocópias solicitadas pelos contribuintes serão fornecidas no prazo improrrogável de dês dias, </w:t>
      </w:r>
      <w:proofErr w:type="gramStart"/>
      <w:r>
        <w:t>sob pena</w:t>
      </w:r>
      <w:proofErr w:type="gramEnd"/>
      <w:r>
        <w:t xml:space="preserve"> de suspensão do servidor que causar a ultrapassagem do prazo.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Toda e qualquer fotocópia ou papel produzido por processo fotográfico ou semelhante será assinado pelo servidor que o elaborar e valerá para todos os efeitos como documento autêntico.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III</w:t>
      </w:r>
    </w:p>
    <w:p w:rsidR="00977411" w:rsidRDefault="00977411" w:rsidP="00977411">
      <w:pPr>
        <w:spacing w:before="120" w:line="300" w:lineRule="atLeast"/>
        <w:jc w:val="center"/>
      </w:pPr>
      <w:r>
        <w:t>Da solidariedade e responsabilidade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70. São solidariamente responsáveis pelo pagamento dos impostos imobiliários, bem como pelo cumprimento dos deveres acessórios, os condôminos, sócios, </w:t>
      </w:r>
      <w:proofErr w:type="spellStart"/>
      <w:proofErr w:type="gramStart"/>
      <w:r>
        <w:t>co-possuidores</w:t>
      </w:r>
      <w:proofErr w:type="spellEnd"/>
      <w:proofErr w:type="gramEnd"/>
      <w:r>
        <w:t xml:space="preserve"> ou comunheiros.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71. São responsáveis pelo pagamento dos tributos imobiliários ou sucessores a qualquer título, bem como o oficial do registro de imóveis que registrar alienação sem a juntada da certidão negativa respectiva.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72. Os deveres, obrigações e direitos de contribuinte falecido são cumpridos ou exercidos por seu sucessor a título universal.</w:t>
      </w:r>
    </w:p>
    <w:p w:rsidR="00977411" w:rsidRPr="00F41686" w:rsidRDefault="00F41686" w:rsidP="00977411">
      <w:pPr>
        <w:spacing w:before="120" w:line="300" w:lineRule="atLeast"/>
        <w:jc w:val="both"/>
        <w:rPr>
          <w:color w:val="FF0000"/>
          <w:u w:val="single"/>
        </w:rPr>
      </w:pPr>
      <w:r w:rsidRPr="00F41686">
        <w:t>I – os contribuintes cujos débitos estejam inscritos em divida ativa poderão requerer o parcelamento da dívida, firmando, após o deferimento do pedido, termo de confissão e responsabilidade.</w:t>
      </w:r>
      <w:r w:rsidRPr="00F41686">
        <w:br/>
      </w:r>
      <w:r w:rsidRPr="00F41686">
        <w:br/>
        <w:t>II – o parcelamento não ultrapassará a doze prestações.</w:t>
      </w:r>
      <w:r w:rsidRPr="00F41686">
        <w:br/>
      </w:r>
      <w:r w:rsidRPr="00F41686">
        <w:br/>
        <w:t xml:space="preserve">III – o atraso de duas prestações tornará sem efeito o restante do parcelamento e impedirá a </w:t>
      </w:r>
      <w:r w:rsidRPr="00F41686">
        <w:lastRenderedPageBreak/>
        <w:t>repetição do pedido.</w:t>
      </w:r>
      <w:r w:rsidRPr="00F41686">
        <w:br/>
      </w:r>
      <w:r w:rsidRPr="00F41686">
        <w:br/>
        <w:t>IV – enquanto durar o pagamento das prestações parceladas, o débito não vencerá juros nem correção monetária.</w:t>
      </w:r>
      <w:r>
        <w:t xml:space="preserve"> </w:t>
      </w:r>
      <w:r w:rsidRPr="00F41686">
        <w:rPr>
          <w:color w:val="FF0000"/>
          <w:u w:val="single"/>
        </w:rPr>
        <w:t>(Incisos acrescentados pela Lei Municipal nº 1.093 de 12 de setembro de 1.977)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IV</w:t>
      </w:r>
    </w:p>
    <w:p w:rsidR="00977411" w:rsidRDefault="00977411" w:rsidP="00977411">
      <w:pPr>
        <w:spacing w:before="120" w:line="300" w:lineRule="atLeast"/>
        <w:jc w:val="center"/>
      </w:pPr>
      <w:r>
        <w:t>Do domicílio tributário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73. É domicílio tributário o local onde o contribuinte exerce suas atividades tributáveis. Se </w:t>
      </w:r>
      <w:proofErr w:type="spellStart"/>
      <w:r>
        <w:t>se</w:t>
      </w:r>
      <w:proofErr w:type="spellEnd"/>
      <w:r>
        <w:t xml:space="preserve"> tratar de pessoa jurídica, o local de qualquer de seus estabelecimentos.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4E3029">
        <w:rPr>
          <w:u w:val="single"/>
          <w:vertAlign w:val="superscript"/>
        </w:rPr>
        <w:t>o</w:t>
      </w:r>
      <w:r>
        <w:t xml:space="preserve"> O contribuinte deve comunicar mudança de domicílio ao cadastro geral, pena de multa e determinação de ofício de seu domicílio.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4E3029">
        <w:rPr>
          <w:u w:val="single"/>
          <w:vertAlign w:val="superscript"/>
        </w:rPr>
        <w:t>o</w:t>
      </w:r>
      <w:r>
        <w:t xml:space="preserve"> O contribuinte elegerá, de acordo com sua conveniência, qualquer local, na área urbana, como seu domicílio tributário, salvo se residir na área rural.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LIVRO SEGUNDO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DIREITO ADMINISTRATIVO TRIBUTÁRIO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I</w:t>
      </w:r>
    </w:p>
    <w:p w:rsidR="00977411" w:rsidRDefault="00977411" w:rsidP="00977411">
      <w:pPr>
        <w:spacing w:before="120" w:line="300" w:lineRule="atLeast"/>
        <w:jc w:val="center"/>
      </w:pPr>
      <w:r>
        <w:t>Da administração tributária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ÚNICO</w:t>
      </w:r>
    </w:p>
    <w:p w:rsidR="00977411" w:rsidRDefault="00977411" w:rsidP="00977411">
      <w:pPr>
        <w:spacing w:before="120" w:line="300" w:lineRule="atLeast"/>
        <w:jc w:val="center"/>
      </w:pPr>
      <w:r>
        <w:t>Disposições gerais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74. Administração Tributária ou Fisco é a designação legal dos órgãos administrativos municipais que devem zelar pela observância da legislação tributária, cumprir os deveres que a lei impõe ao Município e exercer os direitos a ele atribuídos.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4E3029">
        <w:rPr>
          <w:u w:val="single"/>
          <w:vertAlign w:val="superscript"/>
        </w:rPr>
        <w:t>o</w:t>
      </w:r>
      <w:r>
        <w:t xml:space="preserve"> A esse órgão incumbe manter </w:t>
      </w:r>
      <w:proofErr w:type="gramStart"/>
      <w:r>
        <w:t>atualizados</w:t>
      </w:r>
      <w:proofErr w:type="gramEnd"/>
      <w:r>
        <w:t xml:space="preserve"> os cadastros e livros de informação, proceder ao lançamento, à cobrança, à escrituração e contabilidade da arrecadação, bem como à fiscalização dos contribuintes e da ocorrência dos fatos geradores.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4E3029">
        <w:rPr>
          <w:u w:val="single"/>
          <w:vertAlign w:val="superscript"/>
        </w:rPr>
        <w:t>o</w:t>
      </w:r>
      <w:r>
        <w:t xml:space="preserve"> Também incumbe à Administração Tributária Municipal a lavratura de autos de infração e a aplicação das sanções previstas na legislação tributária, bem como o auxílio e orientação aos contribuintes.</w:t>
      </w:r>
    </w:p>
    <w:p w:rsidR="00977411" w:rsidRDefault="00977411" w:rsidP="00977411">
      <w:pPr>
        <w:spacing w:before="120" w:line="300" w:lineRule="atLeast"/>
        <w:jc w:val="both"/>
      </w:pPr>
      <w:r>
        <w:tab/>
        <w:t>§3</w:t>
      </w:r>
      <w:r w:rsidRPr="004E3029">
        <w:rPr>
          <w:u w:val="single"/>
          <w:vertAlign w:val="superscript"/>
        </w:rPr>
        <w:t>o</w:t>
      </w:r>
      <w:r>
        <w:t xml:space="preserve"> A distribuição de funções será feita na forma da lei orgânica da Administração Pública.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75. O Prefeito remanejará os funcionários da administração Tributária de acordo com a lei orgânica própria, de modo a habituar todos ao exercício das mais variadas funções.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7510DD">
        <w:rPr>
          <w:u w:val="single"/>
          <w:vertAlign w:val="superscript"/>
        </w:rPr>
        <w:t>o</w:t>
      </w:r>
      <w:r>
        <w:t xml:space="preserve"> As funções de direção e chefia serão preferentemente exercidas por Contadores.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7510DD">
        <w:rPr>
          <w:u w:val="single"/>
          <w:vertAlign w:val="superscript"/>
        </w:rPr>
        <w:t>o</w:t>
      </w:r>
      <w:r>
        <w:t xml:space="preserve"> É dever de todo funcionário fiscal estudar Direito Tributário, bem como acompanhar a jurisprudência de interesse fiscal.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§3</w:t>
      </w:r>
      <w:r w:rsidRPr="007510DD">
        <w:rPr>
          <w:u w:val="single"/>
          <w:vertAlign w:val="superscript"/>
        </w:rPr>
        <w:t>o</w:t>
      </w:r>
      <w:r>
        <w:t xml:space="preserve"> Os funcionários da Administração Tributária reunir-se-ão periodicamente para discutirem os problemas tributários do Município.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76. Todos os atos, sem qualquer exceção, praticados pela Administração Tributária serão públicos.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Parágrafo único. Expedir-se-á certidão de todo e qualquer papel, documento, livro, ou ato fiscal, no prazo de 48 horas, </w:t>
      </w:r>
      <w:proofErr w:type="gramStart"/>
      <w:r>
        <w:t>sob pena</w:t>
      </w:r>
      <w:proofErr w:type="gramEnd"/>
      <w:r>
        <w:t xml:space="preserve"> de punição dos servidores que retardarem esta execução.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</w:t>
      </w:r>
      <w:smartTag w:uri="urn:schemas-microsoft-com:office:smarttags" w:element="metricconverter">
        <w:smartTagPr>
          <w:attr w:name="ProductID" w:val="77. A"/>
        </w:smartTagPr>
        <w:r>
          <w:t>77. A</w:t>
        </w:r>
      </w:smartTag>
      <w:r>
        <w:t xml:space="preserve"> administração tributária adotará procedimentos mecanizados, técnicos e racionalização de trabalho e métodos bancários sempre que possível.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78. Serão punidos na forma da Lei Orgânica da Administração Tributária os servidores fiscais que ministrarem informações erradas, sonegarem-nas ou forem desidiosos ou desatentos com os contribuintes.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77057A">
        <w:rPr>
          <w:u w:val="single"/>
          <w:vertAlign w:val="superscript"/>
        </w:rPr>
        <w:t>o</w:t>
      </w:r>
      <w:r>
        <w:t xml:space="preserve"> Será punido com a pena de demissão, depois de processo regular, o servidor que favorecer ou prejudicar contribuinte, desviando-se do critério da lei.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CF6177">
        <w:rPr>
          <w:u w:val="single"/>
          <w:vertAlign w:val="superscript"/>
        </w:rPr>
        <w:t>o</w:t>
      </w:r>
      <w:r>
        <w:t xml:space="preserve"> O superior hierárquico que tomar conhecimento de indícios deste comportamento é obrigado a determinar a instauração do processo, </w:t>
      </w:r>
      <w:proofErr w:type="gramStart"/>
      <w:r>
        <w:t>sob pena</w:t>
      </w:r>
      <w:proofErr w:type="gramEnd"/>
      <w:r>
        <w:t xml:space="preserve"> de demissão.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II</w:t>
      </w:r>
    </w:p>
    <w:p w:rsidR="00977411" w:rsidRDefault="00977411" w:rsidP="00977411">
      <w:pPr>
        <w:spacing w:before="120" w:line="300" w:lineRule="atLeast"/>
        <w:jc w:val="center"/>
      </w:pPr>
      <w:r>
        <w:t>Do lançamento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jc w:val="center"/>
      </w:pPr>
      <w:r>
        <w:t>Princípios gerais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79. São competentes para praticarem o ato de lançamento os funcionários da Administração Tributária designados pela lei orgânica respectiva.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80. É passível de punição, de ofício ou a requerimento do interessado, o funcionário que </w:t>
      </w:r>
      <w:proofErr w:type="gramStart"/>
      <w:r>
        <w:t>retardar,</w:t>
      </w:r>
      <w:proofErr w:type="gramEnd"/>
      <w:r>
        <w:t xml:space="preserve"> omitir, apressar ou, de qualquer forma, desviar-se dos critérios legais ao proceder ao lançamento ou seu preparo.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81. No despacho de lançamento o funcionário consignará </w:t>
      </w:r>
      <w:proofErr w:type="gramStart"/>
      <w:r>
        <w:t>a ocorrência de fato gerador</w:t>
      </w:r>
      <w:proofErr w:type="gramEnd"/>
      <w:r>
        <w:t>, data, circunstâncias legalmente relevantes, base de cálculo, número da lei ou das leis que aplicar, os dados objetivos da matéria tributada, bem como o nome do contribuinte ou responsável legal, tudo no impresso próprio. Em seguida, fará a aplicação da alíquota à base tributária, procedendo aos cálculos previstos na lei.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82. São aplicáveis ao lançamento os critérios legais vigentes à data da ocorrência do fato gerador, ainda que revogadas no momento do lançamento. Aplica-se a lei nova, em matéria de penalidade, quando venha beneficiar o contribuinte.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jc w:val="center"/>
      </w:pPr>
      <w:r>
        <w:t>Disposições gerais relativas aos impostos imobiliários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83. O lançamento dos tributos imobiliários obedecerá ao disposto no artigo 113.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84. Feito o lançamento e individualizado o débito tributário, expedir-se-á documento formal de que constem, ainda que sumidamente, todos os dados relevantes para o lançamento, do qual se dará ciência ao contribuinte ou responsável, pessoalmente, mediante a entrega do aviso-recibo.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363491">
        <w:rPr>
          <w:u w:val="single"/>
          <w:vertAlign w:val="superscript"/>
        </w:rPr>
        <w:t>o</w:t>
      </w:r>
      <w:r>
        <w:t xml:space="preserve"> Qualquer pessoa, no domicílio fiscal, poderá assinar o aviso-recibo, à falta do contribuinte.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697FA6">
        <w:rPr>
          <w:u w:val="single"/>
          <w:vertAlign w:val="superscript"/>
        </w:rPr>
        <w:t>o</w:t>
      </w:r>
      <w:r>
        <w:t xml:space="preserve"> O contribuinte é obrigado a diligenciar, junto à repartição competente, no sentido de obter seu aviso-recibo, quando não o tenha recebido, no domicílio fiscal.</w:t>
      </w:r>
    </w:p>
    <w:p w:rsidR="00977411" w:rsidRDefault="00977411" w:rsidP="00977411">
      <w:pPr>
        <w:spacing w:before="120" w:line="300" w:lineRule="atLeast"/>
        <w:jc w:val="both"/>
      </w:pPr>
      <w:r>
        <w:tab/>
        <w:t>§3</w:t>
      </w:r>
      <w:r w:rsidRPr="00697FA6">
        <w:rPr>
          <w:u w:val="single"/>
          <w:vertAlign w:val="superscript"/>
        </w:rPr>
        <w:t>o</w:t>
      </w:r>
      <w:r>
        <w:t xml:space="preserve"> Os prestadores de serviços de administração </w:t>
      </w:r>
      <w:proofErr w:type="gramStart"/>
      <w:r>
        <w:t>imobiliária já registrados</w:t>
      </w:r>
      <w:proofErr w:type="gramEnd"/>
      <w:r>
        <w:t xml:space="preserve"> como tais, no cadastro de prestadores de serviços, poderão requerer à repartição expedidora dos avisos-recibos a entrega daqueles destinados a seus clientes, em seu estabelecimento.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85. Os lançamentos do imposto territorial urbano e do imposto predial urbano serão feitos concomitantemente, com relação aos terrenos edificados. O aviso poderá ser um só e a cobrança será conjunta.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>Art. 86. Em se tratando de condomínio vertical, cada unidade autônoma será objeto de lançamento individual.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</w:t>
      </w:r>
      <w:smartTag w:uri="urn:schemas-microsoft-com:office:smarttags" w:element="metricconverter">
        <w:smartTagPr>
          <w:attr w:name="ProductID" w:val="87. A"/>
        </w:smartTagPr>
        <w:r>
          <w:t>87. A</w:t>
        </w:r>
      </w:smartTag>
      <w:r>
        <w:t xml:space="preserve"> Administração tributária poderá utilizar o mesmo aviso-recibo para notificação de lançamento das taxas que recaiam sobre o imóvel.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88. O lançamento referente </w:t>
      </w:r>
      <w:proofErr w:type="gramStart"/>
      <w:r>
        <w:t>a</w:t>
      </w:r>
      <w:proofErr w:type="gramEnd"/>
      <w:r>
        <w:t xml:space="preserve"> imóvel objeto de compromisso de compra e venda será feito em nome do que estiver na sua posse.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89. Dentro do prazo de cinco anos, a contar do encerramento do ano-base, poderá a Administração Tributária proceder ao lançamento omitido ou completar lançamento insuficiente, em razão de erro de fato.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III</w:t>
      </w:r>
    </w:p>
    <w:p w:rsidR="00977411" w:rsidRDefault="00977411" w:rsidP="00977411">
      <w:pPr>
        <w:spacing w:before="120" w:line="300" w:lineRule="atLeast"/>
        <w:jc w:val="center"/>
      </w:pPr>
      <w:r>
        <w:t>Do lançamento do imposto sobre serviços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90. Os contribuintes de que </w:t>
      </w:r>
      <w:proofErr w:type="gramStart"/>
      <w:r>
        <w:t>cuidam</w:t>
      </w:r>
      <w:proofErr w:type="gramEnd"/>
      <w:r>
        <w:t xml:space="preserve"> o inciso 32 do artigo 14 são obrigados a possuir:</w:t>
      </w:r>
    </w:p>
    <w:p w:rsidR="00977411" w:rsidRDefault="00977411" w:rsidP="00977411">
      <w:pPr>
        <w:spacing w:before="120" w:line="300" w:lineRule="atLeast"/>
        <w:jc w:val="both"/>
      </w:pPr>
      <w:r>
        <w:tab/>
        <w:t>I – notas fiscais de prestação de serviços;</w:t>
      </w:r>
    </w:p>
    <w:p w:rsidR="00977411" w:rsidRDefault="00977411" w:rsidP="00977411">
      <w:pPr>
        <w:spacing w:before="120" w:line="300" w:lineRule="atLeast"/>
        <w:jc w:val="both"/>
      </w:pPr>
      <w:r>
        <w:tab/>
        <w:t>II – livro de registro de talões de nota;</w:t>
      </w:r>
    </w:p>
    <w:p w:rsidR="00977411" w:rsidRDefault="00977411" w:rsidP="00977411">
      <w:pPr>
        <w:spacing w:before="120" w:line="300" w:lineRule="atLeast"/>
        <w:jc w:val="both"/>
      </w:pPr>
      <w:r>
        <w:tab/>
        <w:t>III – guias numeradas de recolhimento;</w:t>
      </w:r>
    </w:p>
    <w:p w:rsidR="00977411" w:rsidRDefault="00977411" w:rsidP="00977411">
      <w:pPr>
        <w:spacing w:before="120" w:line="300" w:lineRule="atLeast"/>
        <w:jc w:val="both"/>
      </w:pPr>
      <w:r>
        <w:tab/>
        <w:t>IV – livro de mapas quinzenais de controle de expedição de notas.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91. Os talões de notas fiscais serão seriados e numerados, com as características fixadas no regulamento.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§1</w:t>
      </w:r>
      <w:r w:rsidRPr="00CD636B">
        <w:rPr>
          <w:u w:val="single"/>
          <w:vertAlign w:val="superscript"/>
        </w:rPr>
        <w:t>o</w:t>
      </w:r>
      <w:r>
        <w:t xml:space="preserve"> Ao cabo de cada dia serão registradas no livro próprio as importâncias globais dos talões utilizados.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CD636B">
        <w:rPr>
          <w:u w:val="single"/>
          <w:vertAlign w:val="superscript"/>
        </w:rPr>
        <w:t>o</w:t>
      </w:r>
      <w:r>
        <w:t xml:space="preserve"> Ao cabo de cada quinzena serão totalizadas no livro de mapas as importâncias correspondentes ao movimento da quinzena.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92. Mensalmente, na data fixada no regulamento, o contribuinte preencherá as guias de recolhimento, de acordo com modelo e instruções constantes do regulamento, e calculará o tributo devido, procedendo ao seu recolhimento.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CD636B">
        <w:rPr>
          <w:u w:val="single"/>
          <w:vertAlign w:val="superscript"/>
        </w:rPr>
        <w:t>o</w:t>
      </w:r>
      <w:r>
        <w:t xml:space="preserve"> A guia de recolhimento será preenchida em duas vias, numa das quais a repartição competente passará o recibo no momento do recolhimento.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CD636B">
        <w:rPr>
          <w:u w:val="single"/>
          <w:vertAlign w:val="superscript"/>
        </w:rPr>
        <w:t>o</w:t>
      </w:r>
      <w:r>
        <w:t xml:space="preserve"> O funcionário que passar o recibo procederá a simples exame da guia para verificar se está devidamente preenchida.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III</w:t>
      </w:r>
    </w:p>
    <w:p w:rsidR="00977411" w:rsidRDefault="00977411" w:rsidP="00977411">
      <w:pPr>
        <w:spacing w:before="120" w:line="300" w:lineRule="atLeast"/>
        <w:jc w:val="center"/>
      </w:pPr>
      <w:r>
        <w:t>Dos deveres acessórios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ÚNICO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  <w:r>
        <w:tab/>
        <w:t>Art. 93. Todo contribuinte deve colaborar com a Administração Tributária, prestando as informações, esclarecimentos, dados e notícias solicitadas, bem como exibindo papéis, livros e documentos de interesse do fisco municipal.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94. Os contribuintes são obrigados especialmente a:</w:t>
      </w:r>
    </w:p>
    <w:p w:rsidR="00977411" w:rsidRDefault="00977411" w:rsidP="00977411">
      <w:pPr>
        <w:spacing w:before="120" w:line="300" w:lineRule="atLeast"/>
        <w:jc w:val="both"/>
      </w:pPr>
      <w:r>
        <w:tab/>
        <w:t>I – inscrever-se nos cadastros;</w:t>
      </w:r>
    </w:p>
    <w:p w:rsidR="00977411" w:rsidRDefault="00977411" w:rsidP="00977411">
      <w:pPr>
        <w:spacing w:before="120" w:line="300" w:lineRule="atLeast"/>
        <w:jc w:val="both"/>
      </w:pPr>
      <w:r>
        <w:tab/>
        <w:t>II – manter escrituração e expedir documentos, notas fiscais e outros papéis exigidos pela lei;</w:t>
      </w:r>
    </w:p>
    <w:p w:rsidR="00977411" w:rsidRDefault="00977411" w:rsidP="00977411">
      <w:pPr>
        <w:spacing w:before="120" w:line="300" w:lineRule="atLeast"/>
        <w:jc w:val="both"/>
      </w:pPr>
      <w:r>
        <w:tab/>
        <w:t>III – exibir às autoridades tributárias documentos e livros relacionados com fatos geradores;</w:t>
      </w:r>
    </w:p>
    <w:p w:rsidR="00977411" w:rsidRDefault="00977411" w:rsidP="00977411">
      <w:pPr>
        <w:spacing w:before="120" w:line="300" w:lineRule="atLeast"/>
        <w:jc w:val="both"/>
      </w:pPr>
      <w:r>
        <w:tab/>
        <w:t>IV – prestar esclarecimentos e informações, quando solicitados;</w:t>
      </w:r>
    </w:p>
    <w:p w:rsidR="00977411" w:rsidRDefault="00977411" w:rsidP="00977411">
      <w:pPr>
        <w:spacing w:before="120" w:line="300" w:lineRule="atLeast"/>
        <w:jc w:val="both"/>
      </w:pPr>
      <w:r>
        <w:tab/>
        <w:t>V – cumprir as exigências contidas nas leis tributárias (ou delas decorrentes).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95. Os contribuintes podem requerer a qualquer tempo </w:t>
      </w:r>
      <w:proofErr w:type="gramStart"/>
      <w:r>
        <w:t>as</w:t>
      </w:r>
      <w:proofErr w:type="gramEnd"/>
      <w:r>
        <w:t xml:space="preserve"> devidas retificações nos cadastros e outros documentos oficiais.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Parágrafo único. </w:t>
      </w:r>
      <w:proofErr w:type="gramStart"/>
      <w:r>
        <w:t>As pessoas isentas</w:t>
      </w:r>
      <w:proofErr w:type="gramEnd"/>
      <w:r>
        <w:t xml:space="preserve"> são obrigadas a cumprir os deveres acessórios estabelecidos na lei.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96. O Município fará convênio com as pessoas imunes, para </w:t>
      </w:r>
      <w:proofErr w:type="gramStart"/>
      <w:r>
        <w:t>delas poder</w:t>
      </w:r>
      <w:proofErr w:type="gramEnd"/>
      <w:r>
        <w:t xml:space="preserve"> receber informações relativas a obrigações de terceiros.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97. Não se registrará escritura relativa </w:t>
      </w:r>
      <w:proofErr w:type="gramStart"/>
      <w:r>
        <w:t>a</w:t>
      </w:r>
      <w:proofErr w:type="gramEnd"/>
      <w:r>
        <w:t xml:space="preserve"> imóvel sem a exibição e juntada de certidão negativa de tributos municipais a ele referentes, sob pena de responsabilidade, pelo débito tributário e seus acessórios, do oficial do registro responsável.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Art. 98. Devem tolerar fiscalização, inspeção, visitas e levantamentos em seus prédios, terrenos e estabelecimentos os contribuintes dos tributos municipais.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99. As instituições de que cuida o art. 26 prestarão declaração anual da qual constarão:</w:t>
      </w:r>
    </w:p>
    <w:p w:rsidR="00977411" w:rsidRDefault="00977411" w:rsidP="00977411">
      <w:pPr>
        <w:spacing w:before="120" w:line="300" w:lineRule="atLeast"/>
        <w:jc w:val="both"/>
      </w:pPr>
      <w:r>
        <w:tab/>
        <w:t>I – as modificações na sua direção;</w:t>
      </w:r>
    </w:p>
    <w:p w:rsidR="00977411" w:rsidRDefault="00977411" w:rsidP="00977411">
      <w:pPr>
        <w:spacing w:before="120" w:line="300" w:lineRule="atLeast"/>
        <w:jc w:val="both"/>
      </w:pPr>
      <w:r>
        <w:tab/>
        <w:t>II – as alterações estatutárias;</w:t>
      </w:r>
    </w:p>
    <w:p w:rsidR="00977411" w:rsidRDefault="00977411" w:rsidP="00977411">
      <w:pPr>
        <w:spacing w:before="120" w:line="300" w:lineRule="atLeast"/>
        <w:jc w:val="both"/>
      </w:pPr>
      <w:r>
        <w:tab/>
        <w:t>III – seus balanços, orçamentos e outros dados contábeis exigidos no regulamento.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100. Para gozar de direito de que trata o parágrafo 2</w:t>
      </w:r>
      <w:r w:rsidRPr="00117D5A">
        <w:rPr>
          <w:u w:val="single"/>
          <w:vertAlign w:val="superscript"/>
        </w:rPr>
        <w:t>o</w:t>
      </w:r>
      <w:r>
        <w:t xml:space="preserve"> do art. 24, o adquirente ou compromissário comprador </w:t>
      </w:r>
      <w:proofErr w:type="gramStart"/>
      <w:r>
        <w:t xml:space="preserve">deverá </w:t>
      </w:r>
      <w:proofErr w:type="spellStart"/>
      <w:r>
        <w:t>requere-lo</w:t>
      </w:r>
      <w:proofErr w:type="spellEnd"/>
      <w:proofErr w:type="gramEnd"/>
      <w:r>
        <w:t xml:space="preserve"> em 30 (trinta) dias, a contar da assinatura do contrato respectivo, por escrito, em petição instruída com a ficha cadastral devidamente preenchida com os dados referentes à nova situação.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101. Todo possuidor de aparelho de televisão deverá comunicar ao fisco, a sua posse ou aquisição após a publicação desta lei.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102. Todo comerciante que vender aparelho de televisão deverá comunicar a quem o vendeu.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103. Será punido com suspensão o funcionário municipal que impedir, sob qualquer forma, o cumprimento dos objetivos consagrados pelo art. 80.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104. O descumprimento dos deveres acessórios sujeita o contribuinte e terceiros à multa e a uma sobretaxa, na forma deste Código.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TÍTULO IV</w:t>
      </w:r>
    </w:p>
    <w:p w:rsidR="00977411" w:rsidRDefault="00977411" w:rsidP="00977411">
      <w:pPr>
        <w:spacing w:before="120" w:line="300" w:lineRule="atLeast"/>
        <w:jc w:val="center"/>
      </w:pPr>
      <w:r>
        <w:t>Dos cadastros e da planta de valores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jc w:val="center"/>
      </w:pPr>
      <w:r>
        <w:t>Do cadastro geral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</w:t>
      </w:r>
      <w:smartTag w:uri="urn:schemas-microsoft-com:office:smarttags" w:element="metricconverter">
        <w:smartTagPr>
          <w:attr w:name="ProductID" w:val="105. A"/>
        </w:smartTagPr>
        <w:r>
          <w:t>105. A</w:t>
        </w:r>
      </w:smartTag>
      <w:r>
        <w:t xml:space="preserve"> Prefeitura manterá um cadastro geral:</w:t>
      </w:r>
    </w:p>
    <w:p w:rsidR="00977411" w:rsidRDefault="00977411" w:rsidP="00977411">
      <w:pPr>
        <w:spacing w:before="120" w:line="300" w:lineRule="atLeast"/>
        <w:jc w:val="both"/>
      </w:pPr>
      <w:r>
        <w:tab/>
        <w:t>I – dos veículos;</w:t>
      </w:r>
    </w:p>
    <w:p w:rsidR="00977411" w:rsidRDefault="00977411" w:rsidP="00977411">
      <w:pPr>
        <w:spacing w:before="120" w:line="300" w:lineRule="atLeast"/>
        <w:jc w:val="both"/>
      </w:pPr>
      <w:r>
        <w:tab/>
        <w:t>II – dos prestadores de serviços;</w:t>
      </w:r>
    </w:p>
    <w:p w:rsidR="00977411" w:rsidRDefault="00977411" w:rsidP="00977411">
      <w:pPr>
        <w:spacing w:before="120" w:line="300" w:lineRule="atLeast"/>
        <w:jc w:val="both"/>
      </w:pPr>
      <w:r>
        <w:tab/>
        <w:t>III – dos contribuintes em geral.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1466D9">
        <w:rPr>
          <w:u w:val="single"/>
          <w:vertAlign w:val="superscript"/>
        </w:rPr>
        <w:t>o</w:t>
      </w:r>
      <w:r>
        <w:t xml:space="preserve"> Todos os proprietários ou possuidores de veículos, bem como os prestadores de serviço no Município, deverão ser inscritos no cadastro geral, voluntariamente ou de ofício, conforme dispuser o regulamento.</w:t>
      </w:r>
    </w:p>
    <w:p w:rsidR="00977411" w:rsidRDefault="00977411" w:rsidP="00977411">
      <w:pPr>
        <w:spacing w:before="120" w:line="300" w:lineRule="atLeast"/>
        <w:jc w:val="both"/>
      </w:pPr>
      <w:r>
        <w:tab/>
        <w:t>§ 2</w:t>
      </w:r>
      <w:r w:rsidRPr="001466D9">
        <w:rPr>
          <w:u w:val="single"/>
          <w:vertAlign w:val="superscript"/>
        </w:rPr>
        <w:t>o</w:t>
      </w:r>
      <w:r>
        <w:t xml:space="preserve"> Do cadastro geral constarão todos os dados relevantes para efeitos tributários. O cadastro geral será atualizado constantemente.</w:t>
      </w:r>
    </w:p>
    <w:p w:rsidR="00977411" w:rsidRDefault="00977411" w:rsidP="00977411">
      <w:pPr>
        <w:spacing w:before="120" w:line="300" w:lineRule="atLeast"/>
        <w:jc w:val="both"/>
      </w:pPr>
      <w:r>
        <w:tab/>
        <w:t>§3</w:t>
      </w:r>
      <w:r w:rsidRPr="001466D9">
        <w:rPr>
          <w:u w:val="single"/>
          <w:vertAlign w:val="superscript"/>
        </w:rPr>
        <w:t>o</w:t>
      </w:r>
      <w:r>
        <w:t xml:space="preserve"> Os números cadastrais dos contribuintes, sempre que possível, serão os mesmos que os do CGC (Cadastro Geral dos Contribuintes) do Ministério da Fazenda.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Art. 106. O Prefeito é autorizado a celebrar convênio com a União com Estado ou com outros municípios e suas autarquias, para o fim de intercambiar dados e informações que interessem aos respectivos cadastros.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jc w:val="center"/>
      </w:pPr>
      <w:r>
        <w:t>Do cadastro imobiliário fiscal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</w:t>
      </w:r>
      <w:smartTag w:uri="urn:schemas-microsoft-com:office:smarttags" w:element="metricconverter">
        <w:smartTagPr>
          <w:attr w:name="ProductID" w:val="107. A"/>
        </w:smartTagPr>
        <w:r>
          <w:t>107. A</w:t>
        </w:r>
      </w:smartTag>
      <w:r>
        <w:t xml:space="preserve"> Administração Tributária organizará e manterá o cadastro imobiliário municipal, do qual constarão os dados interessantes à Tributação relativos a todos os imóveis situados nas </w:t>
      </w:r>
      <w:proofErr w:type="gramStart"/>
      <w:r>
        <w:t>áreas urbana</w:t>
      </w:r>
      <w:proofErr w:type="gramEnd"/>
      <w:r>
        <w:t xml:space="preserve"> e </w:t>
      </w:r>
      <w:proofErr w:type="spellStart"/>
      <w:r>
        <w:t>urbanizável</w:t>
      </w:r>
      <w:proofErr w:type="spellEnd"/>
      <w:r>
        <w:t xml:space="preserve"> do Município.</w:t>
      </w:r>
    </w:p>
    <w:p w:rsidR="00977411" w:rsidRDefault="00977411" w:rsidP="00977411">
      <w:pPr>
        <w:spacing w:before="120" w:line="300" w:lineRule="atLeast"/>
        <w:jc w:val="both"/>
      </w:pPr>
      <w:r>
        <w:tab/>
        <w:t>§ 1</w:t>
      </w:r>
      <w:r w:rsidRPr="00840652">
        <w:rPr>
          <w:u w:val="single"/>
          <w:vertAlign w:val="superscript"/>
        </w:rPr>
        <w:t>o</w:t>
      </w:r>
      <w:r>
        <w:t xml:space="preserve"> Todos os imóveis serão cadastrados, abrindo-se uma ficha para cada um.</w:t>
      </w:r>
    </w:p>
    <w:p w:rsidR="00977411" w:rsidRDefault="00977411" w:rsidP="00977411">
      <w:pPr>
        <w:spacing w:before="120" w:line="300" w:lineRule="atLeast"/>
        <w:jc w:val="both"/>
      </w:pPr>
      <w:r>
        <w:tab/>
        <w:t>§ 2</w:t>
      </w:r>
      <w:r w:rsidRPr="00840652">
        <w:rPr>
          <w:u w:val="single"/>
          <w:vertAlign w:val="superscript"/>
        </w:rPr>
        <w:t>o</w:t>
      </w:r>
      <w:r>
        <w:t xml:space="preserve"> Todo proprietário imobiliário é obrigado a inscrever-se neste cadastro, </w:t>
      </w:r>
      <w:proofErr w:type="gramStart"/>
      <w:r>
        <w:t>sob pena</w:t>
      </w:r>
      <w:proofErr w:type="gramEnd"/>
      <w:r>
        <w:t xml:space="preserve"> de multa, cobrada juntamente com o imposto.</w:t>
      </w:r>
    </w:p>
    <w:p w:rsidR="00977411" w:rsidRDefault="00977411" w:rsidP="00977411">
      <w:pPr>
        <w:spacing w:before="120" w:line="300" w:lineRule="atLeast"/>
        <w:jc w:val="both"/>
      </w:pPr>
      <w:r>
        <w:tab/>
        <w:t>§ 3</w:t>
      </w:r>
      <w:r w:rsidRPr="00627E58">
        <w:rPr>
          <w:u w:val="single"/>
          <w:vertAlign w:val="superscript"/>
        </w:rPr>
        <w:t>o</w:t>
      </w:r>
      <w:r>
        <w:t xml:space="preserve"> A inscrição de ofício será feita sempre que o proprietário se omita. Além da muita, será cobrada a sobretaxa correspondente.</w:t>
      </w:r>
    </w:p>
    <w:p w:rsidR="00977411" w:rsidRDefault="00977411" w:rsidP="00977411">
      <w:pPr>
        <w:spacing w:before="120" w:line="300" w:lineRule="atLeast"/>
        <w:jc w:val="both"/>
      </w:pPr>
      <w:r>
        <w:tab/>
        <w:t>§ 4</w:t>
      </w:r>
      <w:r w:rsidRPr="00627E58">
        <w:rPr>
          <w:u w:val="single"/>
          <w:vertAlign w:val="superscript"/>
        </w:rPr>
        <w:t>o</w:t>
      </w:r>
      <w:r>
        <w:t xml:space="preserve"> Anualmente, no mês que for estabelecido no regulamento, serão comunicadas ao cadastro as modificações nas condições do imóvel que possam alterar a tributação.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</w:pPr>
      <w:r>
        <w:rPr>
          <w:u w:val="single"/>
        </w:rPr>
        <w:t>CAPÍTULO III</w:t>
      </w:r>
    </w:p>
    <w:p w:rsidR="00977411" w:rsidRDefault="00977411" w:rsidP="00977411">
      <w:pPr>
        <w:spacing w:before="120" w:line="300" w:lineRule="atLeast"/>
        <w:jc w:val="center"/>
      </w:pPr>
      <w:r>
        <w:t>Da planta de valores e da comissão municipal de valores.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Art.108. É criada a Comissão Municipal de Valores, que terá por atribuição estabelecer os critérios de determinação dos valores imobiliários do Município, levando em conta:</w:t>
      </w:r>
    </w:p>
    <w:p w:rsidR="00977411" w:rsidRDefault="00977411" w:rsidP="00977411">
      <w:pPr>
        <w:numPr>
          <w:ilvl w:val="1"/>
          <w:numId w:val="8"/>
        </w:numPr>
        <w:spacing w:before="120" w:line="300" w:lineRule="atLeast"/>
        <w:jc w:val="both"/>
      </w:pPr>
      <w:proofErr w:type="gramStart"/>
      <w:r>
        <w:t>localização</w:t>
      </w:r>
      <w:proofErr w:type="gramEnd"/>
      <w:r>
        <w:t>;</w:t>
      </w:r>
    </w:p>
    <w:p w:rsidR="00977411" w:rsidRDefault="00977411" w:rsidP="00977411">
      <w:pPr>
        <w:numPr>
          <w:ilvl w:val="1"/>
          <w:numId w:val="8"/>
        </w:numPr>
        <w:spacing w:before="120" w:line="300" w:lineRule="atLeast"/>
        <w:jc w:val="both"/>
      </w:pPr>
      <w:proofErr w:type="gramStart"/>
      <w:r>
        <w:t>área</w:t>
      </w:r>
      <w:proofErr w:type="gramEnd"/>
      <w:r>
        <w:t xml:space="preserve"> do terreno;</w:t>
      </w:r>
    </w:p>
    <w:p w:rsidR="00977411" w:rsidRDefault="00977411" w:rsidP="00977411">
      <w:pPr>
        <w:numPr>
          <w:ilvl w:val="1"/>
          <w:numId w:val="8"/>
        </w:numPr>
        <w:spacing w:before="120" w:line="300" w:lineRule="atLeast"/>
        <w:jc w:val="both"/>
      </w:pPr>
      <w:proofErr w:type="gramStart"/>
      <w:r>
        <w:t>área</w:t>
      </w:r>
      <w:proofErr w:type="gramEnd"/>
      <w:r>
        <w:t xml:space="preserve"> construída;</w:t>
      </w:r>
    </w:p>
    <w:p w:rsidR="00977411" w:rsidRDefault="00977411" w:rsidP="00977411">
      <w:pPr>
        <w:numPr>
          <w:ilvl w:val="1"/>
          <w:numId w:val="8"/>
        </w:numPr>
        <w:spacing w:before="120" w:line="300" w:lineRule="atLeast"/>
        <w:jc w:val="both"/>
      </w:pPr>
      <w:proofErr w:type="gramStart"/>
      <w:r>
        <w:t>equipamento</w:t>
      </w:r>
      <w:proofErr w:type="gramEnd"/>
      <w:r>
        <w:t xml:space="preserve"> urbano (guia, calçamento, água, esgoto, etc.)</w:t>
      </w:r>
    </w:p>
    <w:p w:rsidR="00977411" w:rsidRDefault="00977411" w:rsidP="00977411">
      <w:pPr>
        <w:numPr>
          <w:ilvl w:val="1"/>
          <w:numId w:val="8"/>
        </w:numPr>
        <w:spacing w:before="120" w:line="300" w:lineRule="atLeast"/>
        <w:jc w:val="both"/>
      </w:pPr>
      <w:proofErr w:type="gramStart"/>
      <w:r>
        <w:t>tipo</w:t>
      </w:r>
      <w:proofErr w:type="gramEnd"/>
      <w:r>
        <w:t xml:space="preserve"> da edificação e sua finalidade</w:t>
      </w:r>
    </w:p>
    <w:p w:rsidR="00977411" w:rsidRDefault="00977411" w:rsidP="00977411">
      <w:pPr>
        <w:numPr>
          <w:ilvl w:val="1"/>
          <w:numId w:val="8"/>
        </w:numPr>
        <w:spacing w:before="120" w:line="300" w:lineRule="atLeast"/>
        <w:jc w:val="both"/>
      </w:pPr>
      <w:proofErr w:type="gramStart"/>
      <w:r>
        <w:t>padrão</w:t>
      </w:r>
      <w:proofErr w:type="gramEnd"/>
      <w:r>
        <w:t xml:space="preserve"> de construção e sua idade.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§ 1</w:t>
      </w:r>
      <w:r w:rsidRPr="00741A29">
        <w:rPr>
          <w:u w:val="single"/>
          <w:vertAlign w:val="superscript"/>
        </w:rPr>
        <w:t>o</w:t>
      </w:r>
      <w:r>
        <w:t xml:space="preserve"> Depois de estabelecidos os critérios em tese e atribuídos valores ao metro quadrado de terreno e de construção, conforme estas características, a Comissão oferecerá, sob a forma de tabela de valores, parecer vinculante ao Prefeito, que expedirá, antes da vigência do exercício financeiro, a planta de valores, mediante decreto.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§ 2</w:t>
      </w:r>
      <w:r w:rsidRPr="00741A29">
        <w:rPr>
          <w:u w:val="single"/>
          <w:vertAlign w:val="superscript"/>
        </w:rPr>
        <w:t>o</w:t>
      </w:r>
      <w:r>
        <w:t xml:space="preserve"> A Comissão de Valores decidirá em tese e fazendo abstração dos casos concretos.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lastRenderedPageBreak/>
        <w:t xml:space="preserve">Art. 109. Com base na planta de valores elaborada de acordo com os critérios supra referidos, uma comissão integrada por </w:t>
      </w:r>
      <w:proofErr w:type="gramStart"/>
      <w:r>
        <w:t>5</w:t>
      </w:r>
      <w:proofErr w:type="gramEnd"/>
      <w:r>
        <w:t xml:space="preserve"> (cinco) funcionários fiscais e cinco (5) contribuintes, que não tenham pertencidos à Comissão de Valores, procederá aos lançamentos, à vista dos dados do Cadastro Imobiliário.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110. A"/>
        </w:smartTagPr>
        <w:r>
          <w:t>110. A</w:t>
        </w:r>
      </w:smartTag>
      <w:r>
        <w:t xml:space="preserve"> Comissão de Valores será composta de 10 (dez) membros assim discriminados: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I – dois funcionários da Prefeitura designados pelo Prefeito;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II – cinco representantes dos contribuintes, sendo:</w:t>
      </w:r>
    </w:p>
    <w:p w:rsidR="00977411" w:rsidRDefault="00977411" w:rsidP="00977411">
      <w:pPr>
        <w:numPr>
          <w:ilvl w:val="0"/>
          <w:numId w:val="9"/>
        </w:numPr>
        <w:spacing w:before="120" w:line="300" w:lineRule="atLeast"/>
        <w:jc w:val="both"/>
      </w:pPr>
      <w:proofErr w:type="gramStart"/>
      <w:r>
        <w:t>um</w:t>
      </w:r>
      <w:proofErr w:type="gramEnd"/>
      <w:r>
        <w:t xml:space="preserve"> designado pela Associação Comercial;</w:t>
      </w:r>
    </w:p>
    <w:p w:rsidR="00977411" w:rsidRDefault="00977411" w:rsidP="00977411">
      <w:pPr>
        <w:numPr>
          <w:ilvl w:val="0"/>
          <w:numId w:val="9"/>
        </w:numPr>
        <w:spacing w:before="120" w:line="300" w:lineRule="atLeast"/>
        <w:jc w:val="both"/>
      </w:pPr>
      <w:proofErr w:type="gramStart"/>
      <w:r>
        <w:t>um</w:t>
      </w:r>
      <w:proofErr w:type="gramEnd"/>
      <w:r>
        <w:t xml:space="preserve"> designado pelas entidades sindicais;</w:t>
      </w:r>
    </w:p>
    <w:p w:rsidR="00977411" w:rsidRDefault="00977411" w:rsidP="00977411">
      <w:pPr>
        <w:numPr>
          <w:ilvl w:val="0"/>
          <w:numId w:val="9"/>
        </w:numPr>
        <w:spacing w:before="120" w:line="300" w:lineRule="atLeast"/>
        <w:jc w:val="both"/>
      </w:pPr>
      <w:proofErr w:type="gramStart"/>
      <w:r>
        <w:t>um</w:t>
      </w:r>
      <w:proofErr w:type="gramEnd"/>
      <w:r>
        <w:t xml:space="preserve"> designado pelo Rotary </w:t>
      </w:r>
      <w:proofErr w:type="spellStart"/>
      <w:r>
        <w:t>Club</w:t>
      </w:r>
      <w:proofErr w:type="spellEnd"/>
      <w:r>
        <w:t>;</w:t>
      </w:r>
    </w:p>
    <w:p w:rsidR="00977411" w:rsidRDefault="00977411" w:rsidP="00977411">
      <w:pPr>
        <w:numPr>
          <w:ilvl w:val="0"/>
          <w:numId w:val="9"/>
        </w:numPr>
        <w:spacing w:before="120" w:line="300" w:lineRule="atLeast"/>
        <w:jc w:val="both"/>
      </w:pPr>
      <w:proofErr w:type="gramStart"/>
      <w:r>
        <w:t>um</w:t>
      </w:r>
      <w:proofErr w:type="gramEnd"/>
      <w:r>
        <w:t xml:space="preserve"> designado pelo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Club</w:t>
      </w:r>
      <w:proofErr w:type="spellEnd"/>
      <w:r>
        <w:t>;</w:t>
      </w:r>
    </w:p>
    <w:p w:rsidR="00977411" w:rsidRDefault="00977411" w:rsidP="00977411">
      <w:pPr>
        <w:numPr>
          <w:ilvl w:val="0"/>
          <w:numId w:val="9"/>
        </w:numPr>
        <w:spacing w:before="120" w:line="300" w:lineRule="atLeast"/>
        <w:jc w:val="both"/>
      </w:pPr>
      <w:proofErr w:type="gramStart"/>
      <w:r>
        <w:t>um</w:t>
      </w:r>
      <w:proofErr w:type="gramEnd"/>
      <w:r>
        <w:t xml:space="preserve"> engenheiro, não funcionário da Prefeitura, designado pelo Prefeito;</w:t>
      </w:r>
    </w:p>
    <w:p w:rsidR="00977411" w:rsidRDefault="00977411" w:rsidP="00977411">
      <w:pPr>
        <w:numPr>
          <w:ilvl w:val="0"/>
          <w:numId w:val="9"/>
        </w:numPr>
        <w:spacing w:before="120" w:line="300" w:lineRule="atLeast"/>
        <w:jc w:val="both"/>
      </w:pPr>
      <w:proofErr w:type="gramStart"/>
      <w:r>
        <w:t>3</w:t>
      </w:r>
      <w:proofErr w:type="gramEnd"/>
      <w:r>
        <w:t xml:space="preserve"> designados pela Câmara Municipal.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§ 1</w:t>
      </w:r>
      <w:r w:rsidRPr="009F4984">
        <w:rPr>
          <w:u w:val="single"/>
          <w:vertAlign w:val="superscript"/>
        </w:rPr>
        <w:t>o</w:t>
      </w:r>
      <w:r>
        <w:t xml:space="preserve"> As funções de membro da Comissão de Valores são honoríficas e não remuneradas, considerando-se o trabalho a ela prestado como colaboração relevante ao Município.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§ 2</w:t>
      </w:r>
      <w:r w:rsidRPr="009F4984">
        <w:rPr>
          <w:u w:val="single"/>
          <w:vertAlign w:val="superscript"/>
        </w:rPr>
        <w:t>o</w:t>
      </w:r>
      <w:r>
        <w:t xml:space="preserve"> O Executivo ouvirá obrigatoriamente a Comissão de Valores sempre que tiver que atualizar ou estabelecer valores para efeitos tributários.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</w:p>
    <w:p w:rsidR="00977411" w:rsidRDefault="00977411" w:rsidP="00977411">
      <w:pPr>
        <w:spacing w:before="120" w:line="300" w:lineRule="atLeast"/>
        <w:ind w:left="-57" w:firstLine="765"/>
        <w:jc w:val="center"/>
        <w:rPr>
          <w:u w:val="single"/>
        </w:rPr>
      </w:pPr>
      <w:r>
        <w:rPr>
          <w:u w:val="single"/>
        </w:rPr>
        <w:t>TÍTULO V</w:t>
      </w:r>
    </w:p>
    <w:p w:rsidR="00977411" w:rsidRDefault="00977411" w:rsidP="00977411">
      <w:pPr>
        <w:spacing w:before="120" w:line="300" w:lineRule="atLeast"/>
        <w:ind w:left="-57" w:firstLine="765"/>
        <w:jc w:val="center"/>
      </w:pPr>
      <w:r>
        <w:t>Das infrações e penalidades</w:t>
      </w:r>
    </w:p>
    <w:p w:rsidR="00977411" w:rsidRDefault="00977411" w:rsidP="00977411">
      <w:pPr>
        <w:spacing w:before="120" w:line="300" w:lineRule="atLeast"/>
        <w:ind w:left="-57" w:firstLine="765"/>
        <w:jc w:val="center"/>
        <w:rPr>
          <w:u w:val="single"/>
        </w:rPr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ind w:left="-57" w:firstLine="765"/>
        <w:jc w:val="center"/>
      </w:pPr>
      <w:r>
        <w:t>Das infrações em espécie</w:t>
      </w:r>
    </w:p>
    <w:p w:rsidR="00977411" w:rsidRDefault="00977411" w:rsidP="00977411">
      <w:pPr>
        <w:spacing w:before="120" w:line="300" w:lineRule="atLeast"/>
        <w:ind w:left="-57" w:firstLine="765"/>
        <w:jc w:val="center"/>
      </w:pP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Art. 111. Constituem infrações tributárias: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I – não promover inscrição dos cadastros ou não comunicar alterações cadastrais;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II – não possuir livros e papeis exigidos pelas leis e regulamentos fiscais;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III – negar-se a exibir livros, papeis e documentos ou negar-se a prestar esclarecimentos e informações;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IV – não escriturar livros no prazo ou escriturar com erro ou omissão;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V – não emitir nota fiscal; emiti-la com erro; não escritura-la ou não possuir os talonários;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VI – deixar de fornecer ao consumidor a primeira via de nota fiscal de serviço tributário prestado;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lastRenderedPageBreak/>
        <w:t>VII – impedir, embaraçar ou dificultar a fiscalização;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VIII – não comunicar as alterações previstas no art. 103;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IX – fornecer por escrito, ao fisco, dados ou informações inverídicas;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X – não comunicar a posse ou venda de aparelho de televisão;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XI – instalar ou colocar banca, quiosque ou semelhante sem a obtenção previa do respectivo alvará;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>XII – exercer qualquer atividade sujeita a taxa pelo poder de polícia sem a prévia obtenção do alvará de licença;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 xml:space="preserve">XIII – alterar as condições de coisas, objeto, estabelecimento ou atividade </w:t>
      </w:r>
      <w:proofErr w:type="gramStart"/>
      <w:r>
        <w:t>após</w:t>
      </w:r>
      <w:proofErr w:type="gramEnd"/>
      <w:r>
        <w:t xml:space="preserve"> concedida licença, autorização, permissão, alvará, dispensa ou similar, decorrentes do poder de policia municipal;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  <w:r>
        <w:t xml:space="preserve">XIV – infringir condições </w:t>
      </w:r>
      <w:proofErr w:type="gramStart"/>
      <w:r>
        <w:t>especificas</w:t>
      </w:r>
      <w:proofErr w:type="gramEnd"/>
      <w:r>
        <w:t xml:space="preserve"> para exercício de atividades sujeitas à fiscalização que enseja cobrança de taxa de polícia.</w:t>
      </w:r>
    </w:p>
    <w:p w:rsidR="00977411" w:rsidRDefault="00977411" w:rsidP="00977411">
      <w:pPr>
        <w:spacing w:before="120" w:line="300" w:lineRule="atLeast"/>
        <w:ind w:left="-57" w:firstLine="765"/>
        <w:jc w:val="both"/>
      </w:pPr>
    </w:p>
    <w:p w:rsidR="00977411" w:rsidRDefault="00977411" w:rsidP="00977411">
      <w:pPr>
        <w:spacing w:before="120" w:line="300" w:lineRule="atLeast"/>
        <w:ind w:left="-57"/>
        <w:jc w:val="center"/>
        <w:rPr>
          <w:u w:val="single"/>
        </w:rPr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ind w:left="-57"/>
        <w:jc w:val="center"/>
      </w:pPr>
      <w:r>
        <w:t>Das multas.</w:t>
      </w: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both"/>
      </w:pPr>
      <w:r>
        <w:tab/>
      </w:r>
      <w:r>
        <w:tab/>
        <w:t>Art. 112. As infrações tributárias serão punidas com as seguintes multas:</w:t>
      </w:r>
    </w:p>
    <w:p w:rsidR="00977411" w:rsidRDefault="00977411" w:rsidP="00977411">
      <w:pPr>
        <w:numPr>
          <w:ilvl w:val="0"/>
          <w:numId w:val="10"/>
        </w:numPr>
        <w:spacing w:before="120" w:line="300" w:lineRule="atLeast"/>
        <w:jc w:val="both"/>
      </w:pPr>
      <w:proofErr w:type="gramStart"/>
      <w:r>
        <w:t>nos</w:t>
      </w:r>
      <w:proofErr w:type="gramEnd"/>
      <w:r>
        <w:t xml:space="preserve"> casos dos incisos I, VIII e X do artigo 115, multa de 20% do salário mínimo;</w:t>
      </w:r>
    </w:p>
    <w:p w:rsidR="00977411" w:rsidRDefault="00977411" w:rsidP="00977411">
      <w:pPr>
        <w:numPr>
          <w:ilvl w:val="0"/>
          <w:numId w:val="10"/>
        </w:numPr>
        <w:spacing w:before="120" w:line="300" w:lineRule="atLeast"/>
        <w:jc w:val="both"/>
      </w:pPr>
      <w:proofErr w:type="gramStart"/>
      <w:r>
        <w:t>nos</w:t>
      </w:r>
      <w:proofErr w:type="gramEnd"/>
      <w:r>
        <w:t xml:space="preserve"> casos dos incisos II, IV e V, multa de 50% do salário mínimo;</w:t>
      </w:r>
    </w:p>
    <w:p w:rsidR="00977411" w:rsidRDefault="00977411" w:rsidP="00977411">
      <w:pPr>
        <w:numPr>
          <w:ilvl w:val="0"/>
          <w:numId w:val="10"/>
        </w:numPr>
        <w:spacing w:before="120" w:line="300" w:lineRule="atLeast"/>
        <w:jc w:val="both"/>
      </w:pPr>
      <w:proofErr w:type="gramStart"/>
      <w:r>
        <w:t>nos</w:t>
      </w:r>
      <w:proofErr w:type="gramEnd"/>
      <w:r>
        <w:t xml:space="preserve"> casos do inciso VI, multa de 20% do salário mínimo;</w:t>
      </w:r>
    </w:p>
    <w:p w:rsidR="00977411" w:rsidRDefault="00977411" w:rsidP="00977411">
      <w:pPr>
        <w:numPr>
          <w:ilvl w:val="0"/>
          <w:numId w:val="10"/>
        </w:numPr>
        <w:spacing w:before="120" w:line="300" w:lineRule="atLeast"/>
        <w:jc w:val="both"/>
      </w:pPr>
      <w:proofErr w:type="gramStart"/>
      <w:r>
        <w:t>nos</w:t>
      </w:r>
      <w:proofErr w:type="gramEnd"/>
      <w:r>
        <w:t xml:space="preserve"> casos dos incisos III, VII e IX, multa de um salário mínimo;</w:t>
      </w:r>
    </w:p>
    <w:p w:rsidR="00977411" w:rsidRDefault="00977411" w:rsidP="00977411">
      <w:pPr>
        <w:numPr>
          <w:ilvl w:val="0"/>
          <w:numId w:val="10"/>
        </w:numPr>
        <w:spacing w:before="120" w:line="300" w:lineRule="atLeast"/>
        <w:jc w:val="both"/>
      </w:pPr>
      <w:proofErr w:type="gramStart"/>
      <w:r>
        <w:t>nos</w:t>
      </w:r>
      <w:proofErr w:type="gramEnd"/>
      <w:r>
        <w:t xml:space="preserve"> casos dos incisos XI e XII, multa igual ao dobro da taxa prevista para a obtenção do alvará, licença ou autorização.</w:t>
      </w:r>
    </w:p>
    <w:p w:rsidR="00977411" w:rsidRDefault="00977411" w:rsidP="00977411">
      <w:pPr>
        <w:numPr>
          <w:ilvl w:val="0"/>
          <w:numId w:val="10"/>
        </w:numPr>
        <w:spacing w:before="120" w:line="300" w:lineRule="atLeast"/>
        <w:jc w:val="both"/>
      </w:pPr>
      <w:proofErr w:type="gramStart"/>
      <w:r>
        <w:t>nos</w:t>
      </w:r>
      <w:proofErr w:type="gramEnd"/>
      <w:r>
        <w:t xml:space="preserve"> casos do inciso XIII e XIV, revogação da autorização, permissão, licença, alvará, similar, acumulada com multa de </w:t>
      </w:r>
      <w:smartTag w:uri="urn:schemas-microsoft-com:office:smarttags" w:element="metricconverter">
        <w:smartTagPr>
          <w:attr w:name="ProductID" w:val="100 a"/>
        </w:smartTagPr>
        <w:r>
          <w:t>100 a</w:t>
        </w:r>
      </w:smartTag>
      <w:r>
        <w:t xml:space="preserve"> 200% sobre o salário mínimo, conforme as circunstâncias do caso e segundo haja ou não má fé do contribuinte.</w:t>
      </w:r>
    </w:p>
    <w:p w:rsidR="00977411" w:rsidRDefault="00977411" w:rsidP="00977411">
      <w:pPr>
        <w:spacing w:before="120" w:line="300" w:lineRule="atLeast"/>
        <w:ind w:firstLine="708"/>
        <w:jc w:val="both"/>
      </w:pPr>
      <w:r>
        <w:t xml:space="preserve">Parágrafo único. A multa a que se refere </w:t>
      </w:r>
      <w:proofErr w:type="gramStart"/>
      <w:r>
        <w:t>a</w:t>
      </w:r>
      <w:proofErr w:type="gramEnd"/>
      <w:r>
        <w:t xml:space="preserve"> disposição da letra “f” deste artigo, só se aplica aos casos previstos no inciso XIII do artigo 115, se outra penalidade mais grave não for prevista na lei especial.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III</w:t>
      </w:r>
    </w:p>
    <w:p w:rsidR="00977411" w:rsidRDefault="00977411" w:rsidP="00977411">
      <w:pPr>
        <w:spacing w:before="120" w:line="300" w:lineRule="atLeast"/>
        <w:jc w:val="center"/>
      </w:pPr>
      <w:r>
        <w:t>Da reincidência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113. O contribuinte terá o prazo de trinta dias, a contar da intimação da autuação, para regularizar sua situação tributária, </w:t>
      </w:r>
      <w:proofErr w:type="gramStart"/>
      <w:r>
        <w:t>sob pena</w:t>
      </w:r>
      <w:proofErr w:type="gramEnd"/>
      <w:r>
        <w:t xml:space="preserve"> de considerar-se reincidente.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Art. 114. Na reincidência específica, as multas serão aplicadas em dobro, na genérica, com 50% de acréscimo.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Não se considera reincidência genérica a prática de qualquer infração depois de um ano e, específica, depois de dois anos.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115. Se, no mesmo processo, apurar-se a prática de mais de uma infração, desde que afins, aplicar-se-á a multa correspondente à infração mais grave.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116. Considera-se reincidência específica a repetição de infração punida pelo mesmo inciso.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117. Considera-se reincidência genérica a repetição de qualquer infração.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proofErr w:type="gramStart"/>
      <w:r>
        <w:rPr>
          <w:u w:val="single"/>
        </w:rPr>
        <w:t>TÍTULO VI</w:t>
      </w:r>
      <w:proofErr w:type="gramEnd"/>
    </w:p>
    <w:p w:rsidR="00977411" w:rsidRDefault="00977411" w:rsidP="00977411">
      <w:pPr>
        <w:spacing w:before="120" w:line="300" w:lineRule="atLeast"/>
        <w:jc w:val="center"/>
      </w:pPr>
      <w:r>
        <w:t>Do processo tributário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</w:t>
      </w:r>
    </w:p>
    <w:p w:rsidR="00977411" w:rsidRDefault="00977411" w:rsidP="00977411">
      <w:pPr>
        <w:spacing w:before="120" w:line="300" w:lineRule="atLeast"/>
        <w:jc w:val="center"/>
      </w:pPr>
      <w:r>
        <w:t>Do processo de aplicação de penalidades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118. Diante de notícia ou indício de prática de qualquer infração, a autoridade competente, na forma da Lei Orgânica da Administração Tributária, determinará a abertura de processo para aplicação da multa respectiva, e, se for o caso, cobrança do tributo devido com os acréscimos legais.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119. O agente fiscal competente procederá às diligências, investigações, exames e verificações necessárias e elaborará o auto de infração do qual constarão os seguintes dados.</w:t>
      </w:r>
    </w:p>
    <w:p w:rsidR="00977411" w:rsidRDefault="00977411" w:rsidP="00977411">
      <w:pPr>
        <w:numPr>
          <w:ilvl w:val="0"/>
          <w:numId w:val="11"/>
        </w:numPr>
        <w:spacing w:before="120" w:line="300" w:lineRule="atLeast"/>
        <w:jc w:val="both"/>
      </w:pPr>
      <w:proofErr w:type="gramStart"/>
      <w:r>
        <w:t>nome</w:t>
      </w:r>
      <w:proofErr w:type="gramEnd"/>
      <w:r>
        <w:t xml:space="preserve"> e domicílio do infrator;</w:t>
      </w:r>
    </w:p>
    <w:p w:rsidR="00977411" w:rsidRDefault="00977411" w:rsidP="00977411">
      <w:pPr>
        <w:numPr>
          <w:ilvl w:val="0"/>
          <w:numId w:val="11"/>
        </w:numPr>
        <w:spacing w:before="120" w:line="300" w:lineRule="atLeast"/>
        <w:jc w:val="both"/>
      </w:pPr>
      <w:proofErr w:type="gramStart"/>
      <w:r>
        <w:t>descrição</w:t>
      </w:r>
      <w:proofErr w:type="gramEnd"/>
      <w:r>
        <w:t xml:space="preserve"> da infração;</w:t>
      </w:r>
    </w:p>
    <w:p w:rsidR="00977411" w:rsidRDefault="00977411" w:rsidP="00977411">
      <w:pPr>
        <w:numPr>
          <w:ilvl w:val="0"/>
          <w:numId w:val="11"/>
        </w:numPr>
        <w:spacing w:before="120" w:line="300" w:lineRule="atLeast"/>
        <w:jc w:val="both"/>
      </w:pPr>
      <w:proofErr w:type="gramStart"/>
      <w:r>
        <w:t>disposições</w:t>
      </w:r>
      <w:proofErr w:type="gramEnd"/>
      <w:r>
        <w:t xml:space="preserve"> legais infringidas;</w:t>
      </w:r>
    </w:p>
    <w:p w:rsidR="00977411" w:rsidRDefault="00977411" w:rsidP="00977411">
      <w:pPr>
        <w:numPr>
          <w:ilvl w:val="0"/>
          <w:numId w:val="11"/>
        </w:numPr>
        <w:spacing w:before="120" w:line="300" w:lineRule="atLeast"/>
        <w:jc w:val="both"/>
      </w:pPr>
      <w:proofErr w:type="gramStart"/>
      <w:r>
        <w:t>aplicação</w:t>
      </w:r>
      <w:proofErr w:type="gramEnd"/>
      <w:r>
        <w:t xml:space="preserve"> das penalidades e tributos devidos.</w:t>
      </w:r>
    </w:p>
    <w:p w:rsidR="00977411" w:rsidRDefault="00977411" w:rsidP="00977411">
      <w:pPr>
        <w:spacing w:before="120" w:line="300" w:lineRule="atLeast"/>
        <w:ind w:firstLine="705"/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120. A"/>
        </w:smartTagPr>
        <w:r>
          <w:t>120. A</w:t>
        </w:r>
      </w:smartTag>
      <w:r>
        <w:t xml:space="preserve"> pessoa implicada no auto de infração será pessoalmente intimada do inteiro teor do auto, tendo o prazo de 30 dias para apresentar sua defesa.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121. Feitas as provas requeridas e instruído o processo, no prazo de trinta dias será decidido pela autoridade superior ao agente fiscal que lavrou o auto de infração.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122. Notificado da decisão, o contribuinte terá o prazo de 15 dias para pagar, ou interpor recurso à Comissão competente.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A comissão, organizada na forma da Lei Orgânica da Administração Tributária, julgará o recurso no prazo de 15 dias, ordenando as diligências e perícias que entender úteis ao seu pleno esclarecimento.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123. O contribuinte será notificado da decisão da comissão tendo o prazo de dez dias para pagar a importância fixada pela Comissão.</w:t>
      </w: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Art. 124. O pagamento de multas não dispensa o cumprimento das demais exigências legais e o pagamento das sobretaxas e demais tributos devidos.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</w:t>
      </w:r>
    </w:p>
    <w:p w:rsidR="00977411" w:rsidRDefault="00977411" w:rsidP="00977411">
      <w:pPr>
        <w:spacing w:before="120" w:line="300" w:lineRule="atLeast"/>
        <w:jc w:val="center"/>
      </w:pPr>
      <w:r>
        <w:t>Da reconsideração e do recurso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125. O contribuinte ou responsável, inconformado com os lançamentos, poderá, no prazo de 15 dias do recebimento dos avisos respectivos, pedir reconsideração, apresentando, em petição circunstanciada, suas razões de fato e de direito.</w:t>
      </w:r>
    </w:p>
    <w:p w:rsidR="00977411" w:rsidRDefault="00977411" w:rsidP="00977411">
      <w:pPr>
        <w:spacing w:before="120" w:line="300" w:lineRule="atLeast"/>
        <w:jc w:val="both"/>
      </w:pPr>
      <w:r>
        <w:tab/>
        <w:t>§1</w:t>
      </w:r>
      <w:r w:rsidRPr="008236D2">
        <w:rPr>
          <w:u w:val="single"/>
          <w:vertAlign w:val="superscript"/>
        </w:rPr>
        <w:t>o</w:t>
      </w:r>
      <w:r>
        <w:t xml:space="preserve"> O pedido de reconsideração será apreciado no prazo de 15 dias.</w:t>
      </w:r>
    </w:p>
    <w:p w:rsidR="00977411" w:rsidRDefault="00977411" w:rsidP="00977411">
      <w:pPr>
        <w:spacing w:before="120" w:line="300" w:lineRule="atLeast"/>
        <w:jc w:val="both"/>
      </w:pPr>
      <w:r>
        <w:tab/>
        <w:t>§2</w:t>
      </w:r>
      <w:r w:rsidRPr="008236D2">
        <w:rPr>
          <w:u w:val="single"/>
          <w:vertAlign w:val="superscript"/>
        </w:rPr>
        <w:t>o</w:t>
      </w:r>
      <w:r>
        <w:t xml:space="preserve"> Notificado o contribuinte da decisão, terá 10 dias para pagar ou interpor recurso da revisão.</w:t>
      </w:r>
    </w:p>
    <w:p w:rsidR="00977411" w:rsidRDefault="00977411" w:rsidP="00977411">
      <w:pPr>
        <w:spacing w:before="120" w:line="300" w:lineRule="atLeast"/>
        <w:jc w:val="both"/>
      </w:pPr>
      <w:r>
        <w:tab/>
        <w:t>§3</w:t>
      </w:r>
      <w:r w:rsidRPr="008236D2">
        <w:rPr>
          <w:u w:val="single"/>
          <w:vertAlign w:val="superscript"/>
        </w:rPr>
        <w:t>o</w:t>
      </w:r>
      <w:r>
        <w:t xml:space="preserve"> Se a decisão for contrária ao fisco, o agente fiscal que a proferir recorrerá de ofício à Comissão de 2</w:t>
      </w:r>
      <w:r w:rsidRPr="008236D2">
        <w:rPr>
          <w:u w:val="single"/>
          <w:vertAlign w:val="superscript"/>
        </w:rPr>
        <w:t>a</w:t>
      </w:r>
      <w:r>
        <w:t xml:space="preserve"> instância.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126. O recurso de revisão ou de ofício deverá ser apreciado pela Comissão competente, na forma da Lei Orgânica da Administração Tributária, no prazo de 30 dias.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Notificado o contribuinte da decisão da Comissão terá ele o prazo de dez dias para pagar.</w:t>
      </w:r>
    </w:p>
    <w:p w:rsidR="00977411" w:rsidRDefault="00977411" w:rsidP="00977411">
      <w:pPr>
        <w:spacing w:before="120" w:line="300" w:lineRule="atLeast"/>
        <w:jc w:val="both"/>
      </w:pPr>
      <w:r>
        <w:tab/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III</w:t>
      </w:r>
    </w:p>
    <w:p w:rsidR="00977411" w:rsidRPr="004D7A9E" w:rsidRDefault="00977411" w:rsidP="00977411">
      <w:pPr>
        <w:spacing w:before="120" w:line="300" w:lineRule="atLeast"/>
        <w:jc w:val="center"/>
      </w:pPr>
      <w:r w:rsidRPr="004D7A9E">
        <w:t>Da consulta</w:t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</w:p>
    <w:p w:rsidR="00977411" w:rsidRDefault="00977411" w:rsidP="00977411">
      <w:pPr>
        <w:spacing w:before="120" w:line="300" w:lineRule="atLeast"/>
        <w:jc w:val="both"/>
      </w:pPr>
      <w:r>
        <w:tab/>
        <w:t>Art. 127. Os contribuintes poderão dirigir consultas à comissão competente, segundo a Lei Orgânica da Administração Tributária, sobre o modo de cumprimento de suas obrigações tributárias e deveres acessórios.</w:t>
      </w:r>
    </w:p>
    <w:p w:rsidR="00977411" w:rsidRDefault="00977411" w:rsidP="00977411">
      <w:pPr>
        <w:spacing w:before="120" w:line="300" w:lineRule="atLeast"/>
        <w:jc w:val="both"/>
      </w:pPr>
      <w:r>
        <w:tab/>
        <w:t>Parágrafo único. As consultas devem descrever, completa e exatamente, as hipóteses a que se referirem, com indicação precisa dos fatos concretos a que visam, e podem conter umas sugestões de pertinentes.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128. Não será recebida consulta quando o contribuinte estiver </w:t>
      </w:r>
      <w:proofErr w:type="gramStart"/>
      <w:r>
        <w:t>sob processo</w:t>
      </w:r>
      <w:proofErr w:type="gramEnd"/>
      <w:r>
        <w:t xml:space="preserve"> fiscal, salvo se </w:t>
      </w:r>
      <w:proofErr w:type="spellStart"/>
      <w:r>
        <w:t>se</w:t>
      </w:r>
      <w:proofErr w:type="spellEnd"/>
      <w:r>
        <w:t xml:space="preserve"> tratar de matéria diversa.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</w:t>
      </w:r>
      <w:smartTag w:uri="urn:schemas-microsoft-com:office:smarttags" w:element="metricconverter">
        <w:smartTagPr>
          <w:attr w:name="ProductID" w:val="129. A"/>
        </w:smartTagPr>
        <w:r>
          <w:t>129. A</w:t>
        </w:r>
      </w:smartTag>
      <w:r>
        <w:t xml:space="preserve"> decisão, em resposta a consultas, é vinculante para o fisco e para o contribuinte.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IV</w:t>
      </w:r>
    </w:p>
    <w:p w:rsidR="00977411" w:rsidRDefault="00977411" w:rsidP="00977411">
      <w:pPr>
        <w:spacing w:before="120" w:line="300" w:lineRule="atLeast"/>
        <w:jc w:val="center"/>
      </w:pPr>
      <w:r>
        <w:t>Da restituição de pagamento indevido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lastRenderedPageBreak/>
        <w:tab/>
        <w:t>Art. 130. Quem pagar tributo indevido, total ou parcialmente, tem direito a obter devolução, ainda que o erro causador do pagamento seja seu.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Parágrafo único. O interessado dirigirá petição fundamentada à Comissão competente, segundo a Lei Orgânica da Administração Tributária, a qual decidirá no prazo de sessenta dias, depois de ouvir os agentes fiscais competentes e produzidas </w:t>
      </w:r>
      <w:proofErr w:type="gramStart"/>
      <w:r>
        <w:t>as</w:t>
      </w:r>
      <w:proofErr w:type="gramEnd"/>
      <w:r>
        <w:t xml:space="preserve"> provas e alegações necessárias ao pleno esclarecimento da questão.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r>
        <w:rPr>
          <w:u w:val="single"/>
        </w:rPr>
        <w:t>CAPÍTULO V</w:t>
      </w:r>
    </w:p>
    <w:p w:rsidR="00977411" w:rsidRDefault="00977411" w:rsidP="00977411">
      <w:pPr>
        <w:spacing w:before="120" w:line="300" w:lineRule="atLeast"/>
        <w:jc w:val="center"/>
      </w:pPr>
      <w:r>
        <w:t>Da mora e da correção monetária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131. Os débitos não pagos no seu vencimento estão sujeitos </w:t>
      </w:r>
      <w:proofErr w:type="gramStart"/>
      <w:r>
        <w:t>a</w:t>
      </w:r>
      <w:proofErr w:type="gramEnd"/>
      <w:r>
        <w:t xml:space="preserve"> mora à razão de 1% ao mês, a contar da data fixada para o pagamento, salvo se for interposto recurso previsto em lei.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Art. 132. Os débitos pagos com </w:t>
      </w:r>
      <w:proofErr w:type="spellStart"/>
      <w:r>
        <w:t>atrazo</w:t>
      </w:r>
      <w:proofErr w:type="spellEnd"/>
      <w:r>
        <w:t xml:space="preserve"> sofrem automaticamente os seguintes acréscimos:</w:t>
      </w:r>
    </w:p>
    <w:p w:rsidR="00977411" w:rsidRDefault="00977411" w:rsidP="00977411">
      <w:pPr>
        <w:spacing w:before="120" w:line="300" w:lineRule="atLeast"/>
        <w:jc w:val="both"/>
      </w:pPr>
      <w:r>
        <w:tab/>
        <w:t>I – até 30 dias, multa de 5%;</w:t>
      </w:r>
    </w:p>
    <w:p w:rsidR="00977411" w:rsidRDefault="00977411" w:rsidP="00977411">
      <w:pPr>
        <w:spacing w:before="120" w:line="300" w:lineRule="atLeast"/>
        <w:jc w:val="both"/>
      </w:pPr>
      <w:r>
        <w:tab/>
        <w:t xml:space="preserve">II – acima de </w:t>
      </w:r>
      <w:proofErr w:type="gramStart"/>
      <w:r>
        <w:t>30 até 60 dias, multa</w:t>
      </w:r>
      <w:proofErr w:type="gramEnd"/>
      <w:r>
        <w:t xml:space="preserve"> de 10%;</w:t>
      </w:r>
    </w:p>
    <w:p w:rsidR="00977411" w:rsidRDefault="00977411" w:rsidP="00977411">
      <w:pPr>
        <w:spacing w:before="120" w:line="300" w:lineRule="atLeast"/>
        <w:jc w:val="both"/>
      </w:pPr>
      <w:r>
        <w:tab/>
        <w:t>III – acima de 60 dias, multa de 20%.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133. Decorridos 90 dias do vencimento do débito fiscal, incluídos os acréscimos e penalidades, a cobrança será feita com correção monetária, com base nos índices fixados pelo órgão federal competente.</w:t>
      </w:r>
    </w:p>
    <w:p w:rsidR="00977411" w:rsidRDefault="00977411" w:rsidP="00977411">
      <w:pPr>
        <w:spacing w:before="120" w:line="300" w:lineRule="atLeast"/>
        <w:jc w:val="both"/>
      </w:pPr>
      <w:r>
        <w:tab/>
      </w:r>
    </w:p>
    <w:p w:rsidR="00977411" w:rsidRDefault="00977411" w:rsidP="00977411">
      <w:pPr>
        <w:spacing w:before="120" w:line="300" w:lineRule="atLeast"/>
        <w:jc w:val="center"/>
        <w:rPr>
          <w:u w:val="single"/>
        </w:rPr>
      </w:pPr>
      <w:proofErr w:type="gramStart"/>
      <w:r>
        <w:rPr>
          <w:u w:val="single"/>
        </w:rPr>
        <w:t>CAPÍTULO VI</w:t>
      </w:r>
      <w:proofErr w:type="gramEnd"/>
    </w:p>
    <w:p w:rsidR="00977411" w:rsidRDefault="00977411" w:rsidP="00977411">
      <w:pPr>
        <w:spacing w:before="120" w:line="300" w:lineRule="atLeast"/>
        <w:jc w:val="center"/>
      </w:pPr>
      <w:r>
        <w:t>Das sobretaxas</w:t>
      </w:r>
    </w:p>
    <w:p w:rsidR="00977411" w:rsidRDefault="00977411" w:rsidP="00977411">
      <w:pPr>
        <w:spacing w:before="120" w:line="300" w:lineRule="atLeast"/>
        <w:jc w:val="center"/>
      </w:pPr>
    </w:p>
    <w:p w:rsidR="00977411" w:rsidRDefault="00977411" w:rsidP="00977411">
      <w:pPr>
        <w:spacing w:before="120" w:line="300" w:lineRule="atLeast"/>
        <w:jc w:val="both"/>
      </w:pPr>
      <w:r>
        <w:tab/>
        <w:t>Art. 134. Serão cobradas sobretaxas, no valor de 5% do salário mínimo:</w:t>
      </w:r>
    </w:p>
    <w:p w:rsidR="00977411" w:rsidRDefault="00977411" w:rsidP="00977411">
      <w:pPr>
        <w:spacing w:before="120" w:line="300" w:lineRule="atLeast"/>
        <w:jc w:val="both"/>
      </w:pPr>
      <w:r>
        <w:tab/>
        <w:t>I – pela inscrição de ofício no cadastro geral;</w:t>
      </w:r>
    </w:p>
    <w:p w:rsidR="00977411" w:rsidRDefault="00977411" w:rsidP="00977411">
      <w:pPr>
        <w:spacing w:before="120" w:line="300" w:lineRule="atLeast"/>
        <w:jc w:val="both"/>
      </w:pPr>
      <w:r>
        <w:tab/>
        <w:t>II – pela inscrição de ofício no cadastro imobiliário;</w:t>
      </w:r>
    </w:p>
    <w:p w:rsidR="00977411" w:rsidRDefault="00977411" w:rsidP="00977411">
      <w:pPr>
        <w:spacing w:before="120" w:line="300" w:lineRule="atLeast"/>
        <w:ind w:left="708"/>
        <w:jc w:val="both"/>
      </w:pPr>
      <w:r>
        <w:t>III – pela nova concessão de alvará ou permissão ou autorização ou similar, nos casos previstos nas disposições dos incisos XIII e XIV do artigo 115.</w:t>
      </w:r>
    </w:p>
    <w:p w:rsidR="00977411" w:rsidRDefault="00977411" w:rsidP="00977411">
      <w:pPr>
        <w:spacing w:before="120" w:line="300" w:lineRule="atLeast"/>
        <w:jc w:val="both"/>
      </w:pPr>
      <w:r>
        <w:tab/>
        <w:t>Art. 135. Este Código entrará em vigor no dia 1</w:t>
      </w:r>
      <w:r w:rsidRPr="00117C90">
        <w:rPr>
          <w:u w:val="single"/>
          <w:vertAlign w:val="superscript"/>
        </w:rPr>
        <w:t>o</w:t>
      </w:r>
      <w:r>
        <w:t xml:space="preserve"> de janeiro de 1972, revogadas as disposições em contrário.</w:t>
      </w:r>
    </w:p>
    <w:p w:rsidR="00977411" w:rsidRDefault="00977411" w:rsidP="00977411">
      <w:pPr>
        <w:spacing w:before="120" w:line="300" w:lineRule="atLeast"/>
        <w:ind w:left="-57"/>
        <w:jc w:val="both"/>
      </w:pPr>
    </w:p>
    <w:p w:rsidR="00977411" w:rsidRDefault="00977411" w:rsidP="00977411">
      <w:pPr>
        <w:spacing w:before="120" w:line="300" w:lineRule="atLeast"/>
        <w:ind w:left="-57"/>
        <w:jc w:val="center"/>
      </w:pPr>
      <w:r>
        <w:t>Ponte Nova, 10 de setembro de 1971.</w:t>
      </w: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  <w:r>
        <w:t xml:space="preserve">Domingos Sávio Teixeira </w:t>
      </w:r>
      <w:proofErr w:type="spellStart"/>
      <w:r>
        <w:t>Lanna</w:t>
      </w:r>
      <w:proofErr w:type="spellEnd"/>
    </w:p>
    <w:p w:rsidR="00977411" w:rsidRDefault="00977411" w:rsidP="00977411">
      <w:pPr>
        <w:spacing w:before="120" w:line="300" w:lineRule="atLeast"/>
        <w:ind w:left="-57"/>
        <w:jc w:val="center"/>
      </w:pPr>
      <w:r>
        <w:lastRenderedPageBreak/>
        <w:t>Prefeito Municipal</w:t>
      </w: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Z I A</w:t>
      </w:r>
    </w:p>
    <w:p w:rsidR="00977411" w:rsidRPr="003E3909" w:rsidRDefault="00977411" w:rsidP="00977411">
      <w:pPr>
        <w:spacing w:before="120" w:line="30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PREÇO M²</w:t>
      </w:r>
    </w:p>
    <w:tbl>
      <w:tblPr>
        <w:tblW w:w="0" w:type="auto"/>
        <w:tblLook w:val="01E0"/>
      </w:tblPr>
      <w:tblGrid>
        <w:gridCol w:w="498"/>
        <w:gridCol w:w="456"/>
        <w:gridCol w:w="5356"/>
        <w:gridCol w:w="909"/>
        <w:gridCol w:w="756"/>
        <w:gridCol w:w="656"/>
        <w:gridCol w:w="656"/>
      </w:tblGrid>
      <w:tr w:rsidR="00977411" w:rsidTr="004132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Q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</w:pPr>
            <w:r>
              <w:t>RUA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PLANO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75%</w:t>
            </w:r>
          </w:p>
        </w:tc>
      </w:tr>
      <w:tr w:rsidR="00977411" w:rsidTr="00413251">
        <w:tc>
          <w:tcPr>
            <w:tcW w:w="501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</w:pPr>
            <w:r>
              <w:t>Esplanada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Euclides da Cunha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“Z” – Esplanada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“X” – Esplanada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“Y” – Esplanada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“V” – Esplanada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“U” – Esplanada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Carlos Gomes – Esplanada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“R” – Esplanada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Santo Antonio – Cidade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Travessa Portela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São Geraldo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Sumaré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dos Vereadores – Sumaré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dos Distritos – Sumaré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dos Professores – Sumaré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dos Jornalistas – Sumaré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dos Prefeitos – Sumaré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Praça Santo Antonio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Travessa </w:t>
            </w:r>
            <w:proofErr w:type="spellStart"/>
            <w:r>
              <w:t>Dinelli</w:t>
            </w:r>
            <w:proofErr w:type="spellEnd"/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Primeiro de Maio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Praça </w:t>
            </w:r>
            <w:proofErr w:type="spellStart"/>
            <w:r>
              <w:t>Everardo</w:t>
            </w:r>
            <w:proofErr w:type="spellEnd"/>
            <w:r>
              <w:t xml:space="preserve"> Bráulio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Travessa </w:t>
            </w:r>
            <w:proofErr w:type="spellStart"/>
            <w:r>
              <w:t>Iacomini</w:t>
            </w:r>
            <w:proofErr w:type="spellEnd"/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Santa Maria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Centenário 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Independência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Getúlio Vargas – Triângulo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Santa Maria – “A”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Santa Maria “B”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Aníbal Lopes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do Triângulo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Antonio Moraes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12,00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9,00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3,00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Matadouro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3,60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1,20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“A” – Vila Alvarenga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3,60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1,20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Santa Terezinha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3,60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1,20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“B” – Vila Alvarenga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3,60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1,20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“C” – Vila Alvarenga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3,60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1,20</w:t>
            </w:r>
          </w:p>
        </w:tc>
      </w:tr>
      <w:tr w:rsidR="00977411" w:rsidTr="00413251">
        <w:tc>
          <w:tcPr>
            <w:tcW w:w="50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654" w:type="dxa"/>
          </w:tcPr>
          <w:p w:rsidR="00977411" w:rsidRDefault="00977411" w:rsidP="00413251">
            <w:pPr>
              <w:spacing w:before="120" w:line="300" w:lineRule="atLeast"/>
            </w:pPr>
            <w:r>
              <w:t>Rua “D” – Vila Alvarenga</w:t>
            </w:r>
          </w:p>
        </w:tc>
        <w:tc>
          <w:tcPr>
            <w:tcW w:w="648" w:type="dxa"/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3,60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1,20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Z U B</w:t>
      </w:r>
    </w:p>
    <w:p w:rsidR="00977411" w:rsidRPr="003E3909" w:rsidRDefault="00977411" w:rsidP="00977411">
      <w:pPr>
        <w:spacing w:before="120" w:line="30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PREÇO M²</w:t>
      </w:r>
    </w:p>
    <w:tbl>
      <w:tblPr>
        <w:tblW w:w="0" w:type="auto"/>
        <w:tblLook w:val="01E0"/>
      </w:tblPr>
      <w:tblGrid>
        <w:gridCol w:w="494"/>
        <w:gridCol w:w="10"/>
        <w:gridCol w:w="442"/>
        <w:gridCol w:w="14"/>
        <w:gridCol w:w="5356"/>
        <w:gridCol w:w="67"/>
        <w:gridCol w:w="756"/>
        <w:gridCol w:w="86"/>
        <w:gridCol w:w="670"/>
        <w:gridCol w:w="80"/>
        <w:gridCol w:w="656"/>
        <w:gridCol w:w="20"/>
        <w:gridCol w:w="636"/>
      </w:tblGrid>
      <w:tr w:rsidR="00977411" w:rsidTr="004132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Q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</w:pPr>
            <w:r>
              <w:t>RUA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PLANO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50%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75%</w:t>
            </w:r>
          </w:p>
        </w:tc>
      </w:tr>
      <w:tr w:rsidR="00977411" w:rsidTr="00413251">
        <w:tc>
          <w:tcPr>
            <w:tcW w:w="50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423" w:type="dxa"/>
            <w:gridSpan w:val="2"/>
          </w:tcPr>
          <w:p w:rsidR="00977411" w:rsidRDefault="00977411" w:rsidP="00413251">
            <w:pPr>
              <w:spacing w:before="120" w:line="300" w:lineRule="atLeast"/>
            </w:pPr>
            <w:r>
              <w:t xml:space="preserve">Praça </w:t>
            </w:r>
            <w:proofErr w:type="gramStart"/>
            <w:r>
              <w:t>Prof.</w:t>
            </w:r>
            <w:proofErr w:type="gramEnd"/>
            <w:r>
              <w:t xml:space="preserve"> Campolina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35,00</w:t>
            </w:r>
          </w:p>
        </w:tc>
        <w:tc>
          <w:tcPr>
            <w:tcW w:w="7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26,10</w:t>
            </w:r>
          </w:p>
        </w:tc>
        <w:tc>
          <w:tcPr>
            <w:tcW w:w="756" w:type="dxa"/>
            <w:gridSpan w:val="3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8,70</w:t>
            </w:r>
          </w:p>
        </w:tc>
      </w:tr>
      <w:tr w:rsidR="00977411" w:rsidTr="00413251">
        <w:tc>
          <w:tcPr>
            <w:tcW w:w="50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423" w:type="dxa"/>
            <w:gridSpan w:val="2"/>
          </w:tcPr>
          <w:p w:rsidR="00977411" w:rsidRDefault="00977411" w:rsidP="00413251">
            <w:pPr>
              <w:spacing w:before="120" w:line="300" w:lineRule="atLeast"/>
            </w:pPr>
            <w:r>
              <w:t>Rua Marechal Deodoro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  <w:gridSpan w:val="3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0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423" w:type="dxa"/>
            <w:gridSpan w:val="2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“B” – Santo Antonio – Palmeiras 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756" w:type="dxa"/>
            <w:gridSpan w:val="3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423" w:type="dxa"/>
            <w:gridSpan w:val="2"/>
          </w:tcPr>
          <w:p w:rsidR="00977411" w:rsidRDefault="00977411" w:rsidP="00413251">
            <w:pPr>
              <w:spacing w:before="120" w:line="300" w:lineRule="atLeast"/>
            </w:pPr>
            <w:r>
              <w:t>Rua “C” – Santo Antonio – Palmeiras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756" w:type="dxa"/>
            <w:gridSpan w:val="3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423" w:type="dxa"/>
            <w:gridSpan w:val="2"/>
          </w:tcPr>
          <w:p w:rsidR="00977411" w:rsidRDefault="00977411" w:rsidP="00413251">
            <w:pPr>
              <w:spacing w:before="120" w:line="300" w:lineRule="atLeast"/>
            </w:pPr>
            <w:r>
              <w:t>Rua “D” – Santo Antonio – Palmeiras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756" w:type="dxa"/>
            <w:gridSpan w:val="3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  <w:tr w:rsidR="00977411" w:rsidTr="00413251">
        <w:tc>
          <w:tcPr>
            <w:tcW w:w="50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423" w:type="dxa"/>
            <w:gridSpan w:val="2"/>
          </w:tcPr>
          <w:p w:rsidR="00977411" w:rsidRDefault="00977411" w:rsidP="00413251">
            <w:pPr>
              <w:spacing w:before="120" w:line="300" w:lineRule="atLeast"/>
            </w:pPr>
            <w:r>
              <w:t>Rua “A” – Santo Antonio – Palmeiras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10,10</w:t>
            </w:r>
          </w:p>
        </w:tc>
        <w:tc>
          <w:tcPr>
            <w:tcW w:w="756" w:type="dxa"/>
            <w:gridSpan w:val="3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3,70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RELAÇÃO DE RUAS E SUAS RESPECTIVAS ZONAS E QUADRAS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Z U A</w:t>
      </w:r>
    </w:p>
    <w:p w:rsidR="00977411" w:rsidRPr="003E3909" w:rsidRDefault="00977411" w:rsidP="00977411">
      <w:pPr>
        <w:spacing w:before="120" w:line="30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PREÇO M²</w:t>
      </w:r>
    </w:p>
    <w:tbl>
      <w:tblPr>
        <w:tblW w:w="0" w:type="auto"/>
        <w:tblLook w:val="01E0"/>
      </w:tblPr>
      <w:tblGrid>
        <w:gridCol w:w="560"/>
        <w:gridCol w:w="456"/>
        <w:gridCol w:w="5012"/>
        <w:gridCol w:w="983"/>
        <w:gridCol w:w="756"/>
        <w:gridCol w:w="20"/>
        <w:gridCol w:w="744"/>
        <w:gridCol w:w="756"/>
      </w:tblGrid>
      <w:tr w:rsidR="00977411" w:rsidTr="004132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Q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</w:pPr>
            <w:r>
              <w:t>RUA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PLANO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75%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Praça Getúlio Vargas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37,50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Avenida Caetano Marinho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37,50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Vigário Miguel Chaves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37,50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Dr. Leonardo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Presidente Antonio Carlos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proofErr w:type="spellStart"/>
            <w:r>
              <w:t>Cantídio</w:t>
            </w:r>
            <w:proofErr w:type="spellEnd"/>
            <w:r>
              <w:t xml:space="preserve"> </w:t>
            </w:r>
            <w:proofErr w:type="spellStart"/>
            <w:r>
              <w:t>Drumond</w:t>
            </w:r>
            <w:proofErr w:type="spellEnd"/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Praça D. Parreira Lara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Benedito Valadares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Olegário Maciel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Avenida Santa Cruz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Nova Central 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Mário Fontoura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Rua da Estação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Senador Antonio Martins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Artur Bernardes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33,60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05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Major Soares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João Pinheiro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Travessa </w:t>
            </w:r>
            <w:proofErr w:type="spellStart"/>
            <w:r>
              <w:t>Saltareli</w:t>
            </w:r>
            <w:proofErr w:type="spellEnd"/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Inocêncio Alves Costa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Senador Miguel </w:t>
            </w:r>
            <w:proofErr w:type="spellStart"/>
            <w:r>
              <w:t>Lanna</w:t>
            </w:r>
            <w:proofErr w:type="spellEnd"/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Escadaria Armando Bráulio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Luiz Martins Soares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Vigário João Paulo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Vila Alexandrina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18,60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6,20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Avenida Custódio Silva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Praça Cid Martins Soares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26,10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8,70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Dr. José Mariano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26,10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8,70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Avenida Brasil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26,10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17,50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8,70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Francisco Vieira Martins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Pedro Palermo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D. Bosco até Caraíbas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Dr. José Vieira Martins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Otávio Soares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Antonio Gonçalves </w:t>
            </w:r>
            <w:proofErr w:type="spellStart"/>
            <w:r>
              <w:t>Lanna</w:t>
            </w:r>
            <w:proofErr w:type="spellEnd"/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Hugo </w:t>
            </w:r>
            <w:proofErr w:type="spellStart"/>
            <w:r>
              <w:t>Saporetti</w:t>
            </w:r>
            <w:proofErr w:type="spellEnd"/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Avenida das Nações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</w:t>
            </w:r>
            <w:proofErr w:type="spellStart"/>
            <w:r>
              <w:t>Inhá</w:t>
            </w:r>
            <w:proofErr w:type="spellEnd"/>
            <w:r>
              <w:t xml:space="preserve"> Torres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Sebastião Francisco de Oliveira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Nossa Senhora das Graças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Aldo </w:t>
            </w:r>
            <w:proofErr w:type="spellStart"/>
            <w:r>
              <w:t>Aviani</w:t>
            </w:r>
            <w:proofErr w:type="spellEnd"/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Cônego Trindade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Anselmo Vasconcellos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Santo Antonio – Palmeiras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Itatiba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  <w:tr w:rsidR="00977411" w:rsidTr="00413251">
        <w:tc>
          <w:tcPr>
            <w:tcW w:w="56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4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012" w:type="dxa"/>
          </w:tcPr>
          <w:p w:rsidR="00977411" w:rsidRDefault="00977411" w:rsidP="00413251">
            <w:pPr>
              <w:spacing w:before="120" w:line="300" w:lineRule="atLeast"/>
            </w:pPr>
            <w:r>
              <w:t>Praça D. Helvécio</w:t>
            </w:r>
          </w:p>
        </w:tc>
        <w:tc>
          <w:tcPr>
            <w:tcW w:w="98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30,00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22,50</w:t>
            </w:r>
          </w:p>
        </w:tc>
        <w:tc>
          <w:tcPr>
            <w:tcW w:w="764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15,00</w:t>
            </w:r>
          </w:p>
        </w:tc>
        <w:tc>
          <w:tcPr>
            <w:tcW w:w="75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Z I B</w:t>
      </w:r>
    </w:p>
    <w:p w:rsidR="00977411" w:rsidRPr="003E3909" w:rsidRDefault="00977411" w:rsidP="00977411">
      <w:pPr>
        <w:spacing w:before="120" w:line="30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PREÇO M²</w:t>
      </w:r>
    </w:p>
    <w:tbl>
      <w:tblPr>
        <w:tblW w:w="9365" w:type="dxa"/>
        <w:tblLook w:val="01E0"/>
      </w:tblPr>
      <w:tblGrid>
        <w:gridCol w:w="494"/>
        <w:gridCol w:w="13"/>
        <w:gridCol w:w="439"/>
        <w:gridCol w:w="17"/>
        <w:gridCol w:w="5301"/>
        <w:gridCol w:w="876"/>
        <w:gridCol w:w="163"/>
        <w:gridCol w:w="656"/>
        <w:gridCol w:w="720"/>
        <w:gridCol w:w="30"/>
        <w:gridCol w:w="606"/>
        <w:gridCol w:w="50"/>
      </w:tblGrid>
      <w:tr w:rsidR="00977411" w:rsidTr="0041325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Q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</w:pPr>
            <w:r>
              <w:t>RUA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PLANO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25%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50%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75%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“G” – Triângulo 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Arnaud Barbosa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proofErr w:type="spellStart"/>
            <w:r>
              <w:t>Ordalino</w:t>
            </w:r>
            <w:proofErr w:type="spellEnd"/>
            <w:r>
              <w:t xml:space="preserve"> Rodrigues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proofErr w:type="spellStart"/>
            <w:r>
              <w:t>Cipriana</w:t>
            </w:r>
            <w:proofErr w:type="spellEnd"/>
            <w:r>
              <w:t xml:space="preserve"> de Jesus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6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José Pedro Dias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Pedro </w:t>
            </w:r>
            <w:proofErr w:type="spellStart"/>
            <w:r>
              <w:t>Crivelari</w:t>
            </w:r>
            <w:proofErr w:type="spellEnd"/>
            <w:r>
              <w:t xml:space="preserve">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Carlos Pinto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Bonifácio Guimarães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Jarbas </w:t>
            </w:r>
            <w:proofErr w:type="spellStart"/>
            <w:r>
              <w:t>Sertório</w:t>
            </w:r>
            <w:proofErr w:type="spellEnd"/>
            <w:r>
              <w:t xml:space="preserve"> de Carvalho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João Piranga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Francisco Godoy Alvarenga – Triângulo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Corte de Pedra – Santo Antonio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“E” – Santo Antonio – Palmeiras 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Meridional – </w:t>
            </w:r>
            <w:proofErr w:type="spellStart"/>
            <w:r>
              <w:t>Palmeirinha</w:t>
            </w:r>
            <w:proofErr w:type="spellEnd"/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do Contorno – </w:t>
            </w:r>
            <w:proofErr w:type="spellStart"/>
            <w:r>
              <w:t>Palmeirinha</w:t>
            </w:r>
            <w:proofErr w:type="spellEnd"/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da Laje – </w:t>
            </w:r>
            <w:proofErr w:type="spellStart"/>
            <w:r>
              <w:t>Palmeirinha</w:t>
            </w:r>
            <w:proofErr w:type="spellEnd"/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16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proofErr w:type="gramStart"/>
            <w:r>
              <w:t>Rua Caraíbas</w:t>
            </w:r>
            <w:proofErr w:type="gramEnd"/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“A” – Bairro Guarapiranga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“M” – Guarapiranga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Carlos Marques – Guarapiranga 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Guarapiranga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Casas Populares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</w:t>
            </w:r>
            <w:proofErr w:type="gramStart"/>
            <w:r>
              <w:t>HUM</w:t>
            </w:r>
            <w:proofErr w:type="gramEnd"/>
            <w:r>
              <w:t xml:space="preserve"> (antes do Sapé)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Pedro Nunes Pinheiro – Vila Oliveira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Felisberto Leopoldo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“B” – Vila Oliveira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“C” – Vila Oliveira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“D” – Vila Oliveira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“E” – Vila Oliveira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“F” – Vila Oliveira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Praça das Flores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das Violetas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</w:t>
            </w:r>
            <w:proofErr w:type="gramStart"/>
            <w:r>
              <w:t>da Rosas</w:t>
            </w:r>
            <w:proofErr w:type="gramEnd"/>
            <w:r>
              <w:t xml:space="preserve">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11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Avenida dos Jardins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dos Cravos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13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Tulipas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dos Lírios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rPr>
          <w:gridAfter w:val="1"/>
          <w:wAfter w:w="50" w:type="dxa"/>
        </w:trPr>
        <w:tc>
          <w:tcPr>
            <w:tcW w:w="507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  <w:tc>
          <w:tcPr>
            <w:tcW w:w="45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</w:t>
            </w:r>
          </w:p>
        </w:tc>
        <w:tc>
          <w:tcPr>
            <w:tcW w:w="5301" w:type="dxa"/>
          </w:tcPr>
          <w:p w:rsidR="00977411" w:rsidRDefault="00977411" w:rsidP="00413251">
            <w:pPr>
              <w:spacing w:before="120" w:line="300" w:lineRule="atLeast"/>
            </w:pPr>
            <w:r>
              <w:t>Rua Dálias – Santa Tereza</w:t>
            </w:r>
          </w:p>
        </w:tc>
        <w:tc>
          <w:tcPr>
            <w:tcW w:w="8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819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gridSpan w:val="2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ESTRUTURA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8536"/>
        <w:gridCol w:w="724"/>
      </w:tblGrid>
      <w:tr w:rsidR="00977411" w:rsidTr="00413251">
        <w:tc>
          <w:tcPr>
            <w:tcW w:w="8487" w:type="dxa"/>
          </w:tcPr>
          <w:p w:rsidR="00977411" w:rsidRDefault="00977411" w:rsidP="00413251">
            <w:pPr>
              <w:spacing w:before="120" w:line="300" w:lineRule="atLeast"/>
            </w:pPr>
            <w:r>
              <w:t>Concreto</w:t>
            </w:r>
            <w:proofErr w:type="gramStart"/>
            <w:r>
              <w:t>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24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12%</w:t>
            </w:r>
          </w:p>
        </w:tc>
      </w:tr>
      <w:tr w:rsidR="00977411" w:rsidTr="00413251">
        <w:tc>
          <w:tcPr>
            <w:tcW w:w="8487" w:type="dxa"/>
          </w:tcPr>
          <w:p w:rsidR="00977411" w:rsidRDefault="00977411" w:rsidP="00413251">
            <w:pPr>
              <w:spacing w:before="120" w:line="300" w:lineRule="atLeast"/>
            </w:pPr>
            <w:r>
              <w:t>Alvenaria de tijolos</w:t>
            </w:r>
            <w:proofErr w:type="gramStart"/>
            <w:r>
              <w:t>...........................................................................................................</w:t>
            </w:r>
            <w:proofErr w:type="gramEnd"/>
          </w:p>
        </w:tc>
        <w:tc>
          <w:tcPr>
            <w:tcW w:w="724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487" w:type="dxa"/>
          </w:tcPr>
          <w:p w:rsidR="00977411" w:rsidRDefault="00977411" w:rsidP="00413251">
            <w:pPr>
              <w:spacing w:before="120" w:line="300" w:lineRule="atLeast"/>
            </w:pPr>
            <w:r>
              <w:t>Metálica</w:t>
            </w:r>
            <w:proofErr w:type="gramStart"/>
            <w:r>
              <w:t>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24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  <w:tr w:rsidR="00977411" w:rsidTr="00413251">
        <w:tc>
          <w:tcPr>
            <w:tcW w:w="8487" w:type="dxa"/>
          </w:tcPr>
          <w:p w:rsidR="00977411" w:rsidRDefault="00977411" w:rsidP="00413251">
            <w:pPr>
              <w:spacing w:before="120" w:line="300" w:lineRule="atLeast"/>
            </w:pPr>
            <w:r>
              <w:t>Adobe</w:t>
            </w:r>
            <w:proofErr w:type="gramStart"/>
            <w:r>
              <w:t>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24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6%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REVESTIMENTO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8544"/>
        <w:gridCol w:w="667"/>
      </w:tblGrid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Mármore pré-moldado</w:t>
            </w:r>
            <w:proofErr w:type="gramStart"/>
            <w: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12%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Pastilha madeira, estuque</w:t>
            </w:r>
            <w:proofErr w:type="gramStart"/>
            <w: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11%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Azulejo colorido ou decorado</w:t>
            </w:r>
            <w:proofErr w:type="gramStart"/>
            <w:r>
              <w:t>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Azulejo colocado até o teto</w:t>
            </w:r>
            <w:proofErr w:type="gramStart"/>
            <w:r>
              <w:t>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Pedra</w:t>
            </w:r>
            <w:proofErr w:type="gramStart"/>
            <w:r>
              <w:t>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Cerâmica ou azulejo branco</w:t>
            </w:r>
            <w:proofErr w:type="gramStart"/>
            <w:r>
              <w:t>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7%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Massa fina</w:t>
            </w:r>
            <w:proofErr w:type="gramStart"/>
            <w:r>
              <w:t>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6%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Lambris</w:t>
            </w:r>
            <w:proofErr w:type="gramStart"/>
            <w:r>
              <w:t>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6%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Massa comum</w:t>
            </w:r>
            <w:proofErr w:type="gramStart"/>
            <w:r>
              <w:t>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5%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Reboco</w:t>
            </w:r>
            <w:proofErr w:type="gramStart"/>
            <w: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4%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Cimento</w:t>
            </w:r>
            <w:proofErr w:type="gramStart"/>
            <w:r>
              <w:t>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4%</w:t>
            </w:r>
          </w:p>
        </w:tc>
      </w:tr>
    </w:tbl>
    <w:p w:rsidR="00977411" w:rsidRDefault="00977411" w:rsidP="00977411">
      <w:pPr>
        <w:spacing w:before="120" w:line="300" w:lineRule="atLeast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PISOS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8544"/>
        <w:gridCol w:w="667"/>
      </w:tblGrid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Mármore</w:t>
            </w:r>
            <w:proofErr w:type="gramStart"/>
            <w:r>
              <w:t>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12%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proofErr w:type="spellStart"/>
            <w:r>
              <w:t>Parquet</w:t>
            </w:r>
            <w:proofErr w:type="spellEnd"/>
            <w:proofErr w:type="gramStart"/>
            <w: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11%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proofErr w:type="spellStart"/>
            <w:r>
              <w:t>Marmorite</w:t>
            </w:r>
            <w:proofErr w:type="spellEnd"/>
            <w:proofErr w:type="gramStart"/>
            <w:r>
              <w:t>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11%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Pastilha</w:t>
            </w:r>
            <w:proofErr w:type="gramStart"/>
            <w: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Tacos de primeira</w:t>
            </w:r>
            <w:proofErr w:type="gramStart"/>
            <w:r>
              <w:t>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Assoalho</w:t>
            </w:r>
            <w:proofErr w:type="gramStart"/>
            <w:r>
              <w:t>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Tacos de segunda</w:t>
            </w:r>
            <w:proofErr w:type="gramStart"/>
            <w: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Cerâmica</w:t>
            </w:r>
            <w:proofErr w:type="gramStart"/>
            <w:r>
              <w:t>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6%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Tacos de terceira</w:t>
            </w:r>
            <w:proofErr w:type="gramStart"/>
            <w:r>
              <w:t>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6%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Ladrilhos</w:t>
            </w:r>
            <w:proofErr w:type="gramStart"/>
            <w:r>
              <w:t>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5%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Cimento</w:t>
            </w:r>
            <w:proofErr w:type="gramStart"/>
            <w:r>
              <w:t>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4%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PINTURA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8544"/>
        <w:gridCol w:w="667"/>
      </w:tblGrid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Esmalte e óleo</w:t>
            </w:r>
            <w:proofErr w:type="gramStart"/>
            <w:r>
              <w:t>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12%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Base de água</w:t>
            </w:r>
            <w:proofErr w:type="gramStart"/>
            <w:r>
              <w:t>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Caiação</w:t>
            </w:r>
            <w:proofErr w:type="gramStart"/>
            <w:r>
              <w:t>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</w:tbl>
    <w:p w:rsidR="00977411" w:rsidRDefault="00977411" w:rsidP="00977411">
      <w:pPr>
        <w:spacing w:before="120" w:line="300" w:lineRule="atLeast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TETO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8544"/>
        <w:gridCol w:w="667"/>
      </w:tblGrid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Estuque (gesso)</w:t>
            </w:r>
            <w:proofErr w:type="gramStart"/>
            <w:r>
              <w:t>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Laje</w:t>
            </w:r>
            <w:proofErr w:type="gramStart"/>
            <w:r>
              <w:t>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Madeira</w:t>
            </w:r>
            <w:proofErr w:type="gramStart"/>
            <w:r>
              <w:t>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Eucatex</w:t>
            </w:r>
            <w:proofErr w:type="gramStart"/>
            <w:r>
              <w:t>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6%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Esteira</w:t>
            </w:r>
            <w:proofErr w:type="gramStart"/>
            <w:r>
              <w:t>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4%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TELHADO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tbl>
      <w:tblPr>
        <w:tblW w:w="0" w:type="auto"/>
        <w:tblLook w:val="01E0"/>
      </w:tblPr>
      <w:tblGrid>
        <w:gridCol w:w="8544"/>
        <w:gridCol w:w="667"/>
      </w:tblGrid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proofErr w:type="spellStart"/>
            <w:r>
              <w:t>Fibro-cimento</w:t>
            </w:r>
            <w:proofErr w:type="spellEnd"/>
            <w:proofErr w:type="gramStart"/>
            <w:r>
              <w:t>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11%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lastRenderedPageBreak/>
              <w:t>Francesa</w:t>
            </w:r>
            <w:proofErr w:type="gramStart"/>
            <w:r>
              <w:t>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12%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Colonial</w:t>
            </w:r>
            <w:proofErr w:type="gramStart"/>
            <w:r>
              <w:t>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Laje</w:t>
            </w:r>
            <w:proofErr w:type="gramStart"/>
            <w:r>
              <w:t>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10%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Amianto</w:t>
            </w:r>
            <w:proofErr w:type="gramStart"/>
            <w:r>
              <w:t>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8%</w:t>
            </w:r>
          </w:p>
        </w:tc>
      </w:tr>
      <w:tr w:rsidR="00977411" w:rsidTr="00413251">
        <w:tc>
          <w:tcPr>
            <w:tcW w:w="8544" w:type="dxa"/>
          </w:tcPr>
          <w:p w:rsidR="00977411" w:rsidRDefault="00977411" w:rsidP="00413251">
            <w:pPr>
              <w:spacing w:before="120" w:line="300" w:lineRule="atLeast"/>
            </w:pPr>
            <w:r>
              <w:t>Zinco</w:t>
            </w:r>
            <w:proofErr w:type="gramStart"/>
            <w:r>
              <w:t>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67" w:type="dxa"/>
          </w:tcPr>
          <w:p w:rsidR="00977411" w:rsidRDefault="00977411" w:rsidP="00413251">
            <w:pPr>
              <w:spacing w:before="120" w:line="300" w:lineRule="atLeast"/>
              <w:jc w:val="right"/>
            </w:pPr>
            <w:r>
              <w:t>4%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  <w:rPr>
          <w:u w:val="single"/>
        </w:rPr>
      </w:pPr>
      <w:r>
        <w:rPr>
          <w:u w:val="single"/>
        </w:rPr>
        <w:t>OBSERVAÇÃO:</w:t>
      </w:r>
    </w:p>
    <w:p w:rsidR="00977411" w:rsidRDefault="00977411" w:rsidP="00977411">
      <w:pPr>
        <w:spacing w:before="120" w:line="300" w:lineRule="atLeast"/>
        <w:jc w:val="both"/>
      </w:pPr>
      <w:r>
        <w:t>Os materiais cujas percentagens, para efeito de valor venal, não atingirem o mínimo estabelecido nesta tabela corresponderão a 2% (dois por cento).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Z S</w:t>
      </w:r>
    </w:p>
    <w:p w:rsidR="00977411" w:rsidRPr="003E3909" w:rsidRDefault="00977411" w:rsidP="00977411">
      <w:pPr>
        <w:spacing w:before="120" w:line="30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PREÇO M²</w:t>
      </w:r>
    </w:p>
    <w:tbl>
      <w:tblPr>
        <w:tblW w:w="0" w:type="auto"/>
        <w:tblLook w:val="01E0"/>
      </w:tblPr>
      <w:tblGrid>
        <w:gridCol w:w="506"/>
        <w:gridCol w:w="513"/>
        <w:gridCol w:w="5222"/>
        <w:gridCol w:w="909"/>
        <w:gridCol w:w="684"/>
        <w:gridCol w:w="797"/>
        <w:gridCol w:w="656"/>
      </w:tblGrid>
      <w:tr w:rsidR="00977411" w:rsidTr="0041325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Z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Q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</w:pPr>
            <w:r>
              <w:t>RUA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ind w:right="-108"/>
              <w:jc w:val="center"/>
            </w:pPr>
            <w:r>
              <w:t>PLANO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75%</w:t>
            </w:r>
          </w:p>
        </w:tc>
      </w:tr>
      <w:tr w:rsidR="00977411" w:rsidTr="00413251">
        <w:tc>
          <w:tcPr>
            <w:tcW w:w="507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</w:pPr>
            <w:r>
              <w:t xml:space="preserve">Marcos </w:t>
            </w:r>
            <w:proofErr w:type="spellStart"/>
            <w:r>
              <w:t>Giardini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Copacabana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São Geraldo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São Sebastião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Travessa São Geraldo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7,50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01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Rua dos Ferroviários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02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Rua “A” – Esplanada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Rua “B” – Esplanada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04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Rua “C” – Esplanada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05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Rua “D” – Esplanada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06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Rua “E” – Esplanada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 xml:space="preserve">Rua “F” – Esplanada 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08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Rua Rodovia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09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Bairro Sagrado Coração de Jesus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20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Triângulo Novo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22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proofErr w:type="spellStart"/>
            <w:r>
              <w:t>Raza</w:t>
            </w:r>
            <w:proofErr w:type="spellEnd"/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5,00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3,60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2,50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1,20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23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Cerâmica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24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Sapé – Bairro de Fátima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25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São José dos Oratórios (Distrito)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26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Vau – Açu (Distrito)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27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00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Pontal (Distrito)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1,50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0,50</w:t>
            </w:r>
          </w:p>
        </w:tc>
      </w:tr>
      <w:tr w:rsidR="00977411" w:rsidTr="00413251">
        <w:tc>
          <w:tcPr>
            <w:tcW w:w="507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03</w:t>
            </w:r>
          </w:p>
        </w:tc>
        <w:tc>
          <w:tcPr>
            <w:tcW w:w="51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07</w:t>
            </w:r>
          </w:p>
        </w:tc>
        <w:tc>
          <w:tcPr>
            <w:tcW w:w="5244" w:type="dxa"/>
          </w:tcPr>
          <w:p w:rsidR="00977411" w:rsidRDefault="00977411" w:rsidP="00413251">
            <w:pPr>
              <w:spacing w:before="120" w:line="300" w:lineRule="atLeast"/>
            </w:pPr>
            <w:r>
              <w:t>MG – 56</w:t>
            </w:r>
          </w:p>
        </w:tc>
        <w:tc>
          <w:tcPr>
            <w:tcW w:w="855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8,00</w:t>
            </w:r>
          </w:p>
        </w:tc>
        <w:tc>
          <w:tcPr>
            <w:tcW w:w="684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6,00</w:t>
            </w:r>
          </w:p>
        </w:tc>
        <w:tc>
          <w:tcPr>
            <w:tcW w:w="798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4,00</w:t>
            </w:r>
          </w:p>
        </w:tc>
        <w:tc>
          <w:tcPr>
            <w:tcW w:w="63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2,00</w:t>
            </w:r>
          </w:p>
        </w:tc>
      </w:tr>
    </w:tbl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  <w:r>
        <w:rPr>
          <w:u w:val="single"/>
        </w:rPr>
        <w:t>OBS: Para os preços por M2 das diferentes zonas</w:t>
      </w:r>
    </w:p>
    <w:p w:rsidR="00977411" w:rsidRDefault="00977411" w:rsidP="00977411">
      <w:pPr>
        <w:spacing w:before="120" w:line="300" w:lineRule="atLeast"/>
        <w:jc w:val="both"/>
      </w:pPr>
      <w:r>
        <w:t>- O valor Territorial por M2 até 30 (trinta) metros de profundidade independente da testada. Após 30 (trinta) metros considera-se apenas 10% (dez por cento) do valor.</w:t>
      </w: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both"/>
      </w:pP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  <w:r>
        <w:rPr>
          <w:b/>
          <w:u w:val="single"/>
        </w:rPr>
        <w:t>TABELA CONSTRUÇÃO</w:t>
      </w:r>
    </w:p>
    <w:p w:rsidR="00977411" w:rsidRDefault="00977411" w:rsidP="00977411">
      <w:pPr>
        <w:spacing w:before="120" w:line="300" w:lineRule="atLeast"/>
        <w:jc w:val="center"/>
        <w:rPr>
          <w:b/>
          <w:u w:val="single"/>
        </w:rPr>
      </w:pPr>
    </w:p>
    <w:tbl>
      <w:tblPr>
        <w:tblW w:w="9497" w:type="dxa"/>
        <w:tblLayout w:type="fixed"/>
        <w:tblLook w:val="01E0"/>
      </w:tblPr>
      <w:tblGrid>
        <w:gridCol w:w="1463"/>
        <w:gridCol w:w="1096"/>
        <w:gridCol w:w="1390"/>
        <w:gridCol w:w="1376"/>
        <w:gridCol w:w="1281"/>
        <w:gridCol w:w="1349"/>
        <w:gridCol w:w="1542"/>
      </w:tblGrid>
      <w:tr w:rsidR="00977411" w:rsidTr="00413251">
        <w:tc>
          <w:tcPr>
            <w:tcW w:w="1463" w:type="dxa"/>
          </w:tcPr>
          <w:p w:rsidR="00977411" w:rsidRDefault="00977411" w:rsidP="00413251">
            <w:pPr>
              <w:spacing w:before="120" w:line="300" w:lineRule="atLeast"/>
            </w:pPr>
            <w:r>
              <w:t>PERCENT.</w:t>
            </w:r>
          </w:p>
        </w:tc>
        <w:tc>
          <w:tcPr>
            <w:tcW w:w="1096" w:type="dxa"/>
          </w:tcPr>
          <w:p w:rsidR="00977411" w:rsidRDefault="00977411" w:rsidP="00413251">
            <w:pPr>
              <w:spacing w:before="120" w:line="300" w:lineRule="atLeast"/>
            </w:pPr>
            <w:r>
              <w:t>VALOR</w:t>
            </w:r>
          </w:p>
        </w:tc>
        <w:tc>
          <w:tcPr>
            <w:tcW w:w="139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 xml:space="preserve">ATÉ </w:t>
            </w:r>
            <w:proofErr w:type="gramStart"/>
            <w:smartTag w:uri="urn:schemas-microsoft-com:office:smarttags" w:element="metricconverter">
              <w:smartTagPr>
                <w:attr w:name="ProductID" w:val="5 a"/>
              </w:smartTagPr>
              <w:r>
                <w:t>5</w:t>
              </w:r>
              <w:proofErr w:type="gramEnd"/>
              <w:r>
                <w:t xml:space="preserve"> a</w:t>
              </w:r>
            </w:smartTag>
            <w:r>
              <w:t>. 5</w:t>
            </w:r>
          </w:p>
        </w:tc>
        <w:tc>
          <w:tcPr>
            <w:tcW w:w="13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 anos 10</w:t>
            </w:r>
          </w:p>
        </w:tc>
        <w:tc>
          <w:tcPr>
            <w:tcW w:w="128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15 anos 20</w:t>
            </w:r>
          </w:p>
        </w:tc>
        <w:tc>
          <w:tcPr>
            <w:tcW w:w="1349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20 anos 25</w:t>
            </w:r>
          </w:p>
        </w:tc>
        <w:tc>
          <w:tcPr>
            <w:tcW w:w="1542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+ 25 anos 30</w:t>
            </w:r>
          </w:p>
        </w:tc>
      </w:tr>
      <w:tr w:rsidR="00977411" w:rsidTr="00413251">
        <w:tc>
          <w:tcPr>
            <w:tcW w:w="1463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t>100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70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</w:t>
            </w:r>
          </w:p>
        </w:tc>
        <w:tc>
          <w:tcPr>
            <w:tcW w:w="109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200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196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192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188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184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180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140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24</w:t>
            </w:r>
          </w:p>
        </w:tc>
        <w:tc>
          <w:tcPr>
            <w:tcW w:w="1390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190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186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182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133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23</w:t>
            </w:r>
          </w:p>
        </w:tc>
        <w:tc>
          <w:tcPr>
            <w:tcW w:w="1376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180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162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126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22</w:t>
            </w:r>
          </w:p>
        </w:tc>
        <w:tc>
          <w:tcPr>
            <w:tcW w:w="1281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160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150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112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19</w:t>
            </w:r>
          </w:p>
        </w:tc>
        <w:tc>
          <w:tcPr>
            <w:tcW w:w="1349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150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141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105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18</w:t>
            </w:r>
          </w:p>
        </w:tc>
        <w:tc>
          <w:tcPr>
            <w:tcW w:w="1542" w:type="dxa"/>
          </w:tcPr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140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132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120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115*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112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101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lastRenderedPageBreak/>
              <w:t>098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90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81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70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67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64*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62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53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50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42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39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36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34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31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28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25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22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20</w:t>
            </w:r>
          </w:p>
          <w:p w:rsidR="00977411" w:rsidRDefault="00977411" w:rsidP="00413251">
            <w:pPr>
              <w:spacing w:before="120" w:line="300" w:lineRule="atLeast"/>
              <w:jc w:val="center"/>
            </w:pPr>
            <w:r>
              <w:t>17</w:t>
            </w:r>
          </w:p>
        </w:tc>
      </w:tr>
    </w:tbl>
    <w:p w:rsidR="00977411" w:rsidRDefault="00977411" w:rsidP="00977411">
      <w:pPr>
        <w:spacing w:before="120" w:line="300" w:lineRule="atLeast"/>
        <w:ind w:left="-57"/>
        <w:jc w:val="center"/>
      </w:pPr>
    </w:p>
    <w:p w:rsidR="00977411" w:rsidRPr="00117C90" w:rsidRDefault="00977411" w:rsidP="00977411">
      <w:pPr>
        <w:spacing w:before="120" w:line="300" w:lineRule="atLeast"/>
        <w:ind w:left="-57"/>
        <w:jc w:val="center"/>
      </w:pPr>
    </w:p>
    <w:p w:rsidR="00B23134" w:rsidRDefault="00B23134"/>
    <w:sectPr w:rsidR="00B23134" w:rsidSect="00577DF9">
      <w:headerReference w:type="default" r:id="rId7"/>
      <w:footerReference w:type="even" r:id="rId8"/>
      <w:footerReference w:type="default" r:id="rId9"/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00" w:rsidRDefault="00221800" w:rsidP="00B35097">
      <w:r>
        <w:separator/>
      </w:r>
    </w:p>
  </w:endnote>
  <w:endnote w:type="continuationSeparator" w:id="0">
    <w:p w:rsidR="00221800" w:rsidRDefault="00221800" w:rsidP="00B3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D2" w:rsidRDefault="00B35097" w:rsidP="00DD056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74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4D2" w:rsidRDefault="002218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D2" w:rsidRDefault="00B35097" w:rsidP="00DD056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74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1686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9314D2" w:rsidRDefault="002218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00" w:rsidRDefault="00221800" w:rsidP="00B35097">
      <w:r>
        <w:separator/>
      </w:r>
    </w:p>
  </w:footnote>
  <w:footnote w:type="continuationSeparator" w:id="0">
    <w:p w:rsidR="00221800" w:rsidRDefault="00221800" w:rsidP="00B35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D2" w:rsidRDefault="00977411" w:rsidP="009717FF">
    <w:pPr>
      <w:pStyle w:val="Cabealho"/>
      <w:spacing w:before="120" w:line="300" w:lineRule="atLeast"/>
      <w:jc w:val="center"/>
      <w:rPr>
        <w:b/>
      </w:rPr>
    </w:pPr>
    <w:r>
      <w:rPr>
        <w:b/>
      </w:rPr>
      <w:t>PREFEITURA MUNICIPAL DE PONTE NOVA</w:t>
    </w:r>
  </w:p>
  <w:p w:rsidR="009314D2" w:rsidRPr="009717FF" w:rsidRDefault="00977411" w:rsidP="009717FF">
    <w:pPr>
      <w:pStyle w:val="Cabealho"/>
      <w:spacing w:before="120" w:line="300" w:lineRule="atLeast"/>
      <w:jc w:val="center"/>
      <w:rPr>
        <w:b/>
      </w:rPr>
    </w:pPr>
    <w:r>
      <w:rPr>
        <w:b/>
      </w:rPr>
      <w:t>ESTADO DE MINAS GERAIS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A0D"/>
    <w:multiLevelType w:val="hybridMultilevel"/>
    <w:tmpl w:val="CF020B8A"/>
    <w:lvl w:ilvl="0" w:tplc="74B4B2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9C784A"/>
    <w:multiLevelType w:val="hybridMultilevel"/>
    <w:tmpl w:val="8C38BFF6"/>
    <w:lvl w:ilvl="0" w:tplc="B514350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25E3310C"/>
    <w:multiLevelType w:val="hybridMultilevel"/>
    <w:tmpl w:val="C7489DA4"/>
    <w:lvl w:ilvl="0" w:tplc="7D1C1B6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3AFE561F"/>
    <w:multiLevelType w:val="hybridMultilevel"/>
    <w:tmpl w:val="9E826892"/>
    <w:lvl w:ilvl="0" w:tplc="AF82C4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700C92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4071523"/>
    <w:multiLevelType w:val="hybridMultilevel"/>
    <w:tmpl w:val="54746B66"/>
    <w:lvl w:ilvl="0" w:tplc="4FC475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46347968"/>
    <w:multiLevelType w:val="hybridMultilevel"/>
    <w:tmpl w:val="F632711E"/>
    <w:lvl w:ilvl="0" w:tplc="7A4ACC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1D15D9"/>
    <w:multiLevelType w:val="hybridMultilevel"/>
    <w:tmpl w:val="9BB882C2"/>
    <w:lvl w:ilvl="0" w:tplc="9EACB6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71D1588"/>
    <w:multiLevelType w:val="hybridMultilevel"/>
    <w:tmpl w:val="CA6047DE"/>
    <w:lvl w:ilvl="0" w:tplc="7D1C1B6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F941AAC">
      <w:start w:val="1"/>
      <w:numFmt w:val="decimal"/>
      <w:lvlText w:val="%2)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">
    <w:nsid w:val="69BF09B8"/>
    <w:multiLevelType w:val="hybridMultilevel"/>
    <w:tmpl w:val="1E7E4210"/>
    <w:lvl w:ilvl="0" w:tplc="5156D7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143F21"/>
    <w:multiLevelType w:val="hybridMultilevel"/>
    <w:tmpl w:val="118EE6BE"/>
    <w:lvl w:ilvl="0" w:tplc="CD78F2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B9A133C"/>
    <w:multiLevelType w:val="hybridMultilevel"/>
    <w:tmpl w:val="CFC40D82"/>
    <w:lvl w:ilvl="0" w:tplc="B11E81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411"/>
    <w:rsid w:val="001E00AE"/>
    <w:rsid w:val="00221800"/>
    <w:rsid w:val="00335BF7"/>
    <w:rsid w:val="00453FB2"/>
    <w:rsid w:val="006A60FE"/>
    <w:rsid w:val="00977411"/>
    <w:rsid w:val="009F50F4"/>
    <w:rsid w:val="00B23134"/>
    <w:rsid w:val="00B35097"/>
    <w:rsid w:val="00B660B9"/>
    <w:rsid w:val="00D261EC"/>
    <w:rsid w:val="00D74A24"/>
    <w:rsid w:val="00EE4A8D"/>
    <w:rsid w:val="00F41686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4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74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4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74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77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11690</Words>
  <Characters>63127</Characters>
  <Application>Microsoft Office Word</Application>
  <DocSecurity>0</DocSecurity>
  <Lines>526</Lines>
  <Paragraphs>149</Paragraphs>
  <ScaleCrop>false</ScaleCrop>
  <Company/>
  <LinksUpToDate>false</LinksUpToDate>
  <CharactersWithSpaces>74668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Desktop01</dc:creator>
  <cp:lastModifiedBy>Desktop01</cp:lastModifiedBy>
  <cp:revision>2</cp:revision>
  <dcterms:created xsi:type="dcterms:W3CDTF">2012-10-24T18:15:00Z</dcterms:created>
  <dcterms:modified xsi:type="dcterms:W3CDTF">2013-04-25T17:36:00Z</dcterms:modified>
</cp:coreProperties>
</file>